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0415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155A39C">
            <w:pPr>
              <w:pStyle w:val="18"/>
              <w:framePr w:wrap="notBeside" w:vAnchor="page" w:hAnchor="page" w:x="1372" w:y="568"/>
              <w:tabs>
                <w:tab w:val="clear" w:pos="4153"/>
                <w:tab w:val="clear" w:pos="8306"/>
              </w:tabs>
              <w:spacing w:line="240" w:lineRule="auto"/>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p>
        </w:tc>
        <w:tc>
          <w:tcPr>
            <w:tcW w:w="8855" w:type="dxa"/>
          </w:tcPr>
          <w:p w14:paraId="274B0762">
            <w:pPr>
              <w:pStyle w:val="18"/>
              <w:framePr w:wrap="notBeside" w:vAnchor="page" w:hAnchor="page" w:x="1372" w:y="568"/>
              <w:tabs>
                <w:tab w:val="clear" w:pos="4153"/>
                <w:tab w:val="clear" w:pos="8306"/>
              </w:tabs>
              <w:spacing w:line="240" w:lineRule="auto"/>
              <w:jc w:val="both"/>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fldChar w:fldCharType="begin">
                <w:ffData>
                  <w:name w:val="ICS"/>
                  <w:enabled/>
                  <w:calcOnExit w:val="0"/>
                  <w:textInput>
                    <w:default w:val="点击此处添加CCS号"/>
                  </w:textInput>
                </w:ffData>
              </w:fldChar>
            </w:r>
            <w:bookmarkStart w:id="0" w:name="ICS"/>
            <w:r>
              <w:rPr>
                <w:rFonts w:ascii="Times New Roman" w:hAnsi="Times New Roman" w:eastAsia="黑体"/>
                <w:color w:val="000000" w:themeColor="text1"/>
                <w:sz w:val="21"/>
                <w:szCs w:val="21"/>
                <w14:textFill>
                  <w14:solidFill>
                    <w14:schemeClr w14:val="tx1"/>
                  </w14:solidFill>
                </w14:textFill>
              </w:rPr>
              <w:instrText xml:space="preserve"> FORMTEXT </w:instrText>
            </w:r>
            <w:r>
              <w:rPr>
                <w:rFonts w:ascii="Times New Roman" w:hAnsi="Times New Roman" w:eastAsia="黑体"/>
                <w:color w:val="000000" w:themeColor="text1"/>
                <w:sz w:val="21"/>
                <w:szCs w:val="21"/>
                <w14:textFill>
                  <w14:solidFill>
                    <w14:schemeClr w14:val="tx1"/>
                  </w14:solidFill>
                </w14:textFill>
              </w:rPr>
              <w:fldChar w:fldCharType="separate"/>
            </w:r>
            <w:r>
              <w:rPr>
                <w:rFonts w:ascii="Times New Roman" w:hAnsi="Times New Roman" w:eastAsia="黑体"/>
                <w:color w:val="000000" w:themeColor="text1"/>
                <w:sz w:val="21"/>
                <w:szCs w:val="21"/>
                <w14:textFill>
                  <w14:solidFill>
                    <w14:schemeClr w14:val="tx1"/>
                  </w14:solidFill>
                </w14:textFill>
              </w:rPr>
              <w:t>C23</w:t>
            </w:r>
            <w:r>
              <w:rPr>
                <w:rFonts w:ascii="Times New Roman" w:hAnsi="Times New Roman" w:eastAsia="黑体"/>
                <w:color w:val="000000" w:themeColor="text1"/>
                <w:sz w:val="21"/>
                <w:szCs w:val="21"/>
                <w14:textFill>
                  <w14:solidFill>
                    <w14:schemeClr w14:val="tx1"/>
                  </w14:solidFill>
                </w14:textFill>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773F1A2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26E70500">
            <w:pPr>
              <w:pStyle w:val="49"/>
              <w:framePr w:w="0" w:hRule="auto" w:wrap="auto" w:vAnchor="margin" w:hAnchor="text" w:xAlign="left" w:yAlign="inline"/>
              <w:rPr>
                <w:rFonts w:hint="eastAsia" w:ascii="宋体" w:hAnsi="宋体"/>
                <w:color w:val="000000" w:themeColor="text1"/>
                <w:sz w:val="28"/>
                <w:szCs w:val="28"/>
                <w14:textFill>
                  <w14:solidFill>
                    <w14:schemeClr w14:val="tx1"/>
                  </w14:solidFill>
                </w14:textFill>
              </w:rPr>
            </w:pPr>
            <w:bookmarkStart w:id="1" w:name="_Hlk26473981"/>
            <w:r>
              <w:rPr>
                <w:color w:val="000000" w:themeColor="text1"/>
                <w14:textFill>
                  <w14:solidFill>
                    <w14:schemeClr w14:val="tx1"/>
                  </w14:solidFill>
                </w14:textFill>
              </w:rP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c1"/>
                  <w:enabled/>
                  <w:calcOnExit w:val="0"/>
                  <w:textInput>
                    <w:maxLength w:val="7"/>
                  </w:textInput>
                </w:ffData>
              </w:fldChar>
            </w:r>
            <w:bookmarkStart w:id="2"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L</w:t>
            </w:r>
            <w:r>
              <w:rPr>
                <w:color w:val="000000" w:themeColor="text1"/>
                <w14:textFill>
                  <w14:solidFill>
                    <w14:schemeClr w14:val="tx1"/>
                  </w14:solidFill>
                </w14:textFill>
              </w:rPr>
              <w:t>TZ</w:t>
            </w:r>
            <w:r>
              <w:rPr>
                <w:color w:val="000000" w:themeColor="text1"/>
                <w14:textFill>
                  <w14:solidFill>
                    <w14:schemeClr w14:val="tx1"/>
                  </w14:solidFill>
                </w14:textFill>
              </w:rPr>
              <w:fldChar w:fldCharType="end"/>
            </w:r>
            <w:bookmarkEnd w:id="2"/>
          </w:p>
        </w:tc>
      </w:tr>
    </w:tbl>
    <w:p w14:paraId="74894D09">
      <w:pPr>
        <w:pStyle w:val="50"/>
        <w:framePr w:w="9639" w:h="624" w:hRule="exact" w:hSpace="181" w:vSpace="181" w:wrap="around" w:hAnchor="page" w:x="1305" w:y="2269"/>
        <w:rPr>
          <w:rFonts w:hint="eastAsia" w:ascii="黑体" w:hAnsi="黑体" w:eastAsia="黑体"/>
          <w:b w:val="0"/>
          <w:bCs w:val="0"/>
          <w:color w:val="000000" w:themeColor="text1"/>
          <w:w w:val="100"/>
          <w:sz w:val="48"/>
          <w:szCs w:val="48"/>
          <w14:textFill>
            <w14:solidFill>
              <w14:schemeClr w14:val="tx1"/>
            </w14:solidFill>
          </w14:textFill>
        </w:rPr>
      </w:pPr>
      <w:r>
        <w:rPr>
          <w:rFonts w:ascii="黑体" w:eastAsia="黑体"/>
          <w:b w:val="0"/>
          <w:color w:val="000000" w:themeColor="text1"/>
          <w:w w:val="100"/>
          <w:sz w:val="48"/>
          <w14:textFill>
            <w14:solidFill>
              <w14:schemeClr w14:val="tx1"/>
            </w14:solidFill>
          </w14:textFill>
        </w:rPr>
        <w:fldChar w:fldCharType="begin">
          <w:ffData>
            <w:name w:val="c2"/>
            <w:enabled/>
            <w:calcOnExit w:val="0"/>
            <w:textInput/>
          </w:ffData>
        </w:fldChar>
      </w:r>
      <w:bookmarkStart w:id="3" w:name="c2"/>
      <w:r>
        <w:rPr>
          <w:rFonts w:ascii="黑体" w:eastAsia="黑体"/>
          <w:b w:val="0"/>
          <w:color w:val="000000" w:themeColor="text1"/>
          <w:w w:val="100"/>
          <w:sz w:val="48"/>
          <w14:textFill>
            <w14:solidFill>
              <w14:schemeClr w14:val="tx1"/>
            </w14:solidFill>
          </w14:textFill>
        </w:rPr>
        <w:instrText xml:space="preserve"> FORMTEXT </w:instrText>
      </w:r>
      <w:r>
        <w:rPr>
          <w:rFonts w:ascii="黑体" w:eastAsia="黑体"/>
          <w:b w:val="0"/>
          <w:color w:val="000000" w:themeColor="text1"/>
          <w:w w:val="100"/>
          <w:sz w:val="48"/>
          <w14:textFill>
            <w14:solidFill>
              <w14:schemeClr w14:val="tx1"/>
            </w14:solidFill>
          </w14:textFill>
        </w:rPr>
        <w:fldChar w:fldCharType="separate"/>
      </w:r>
      <w:r>
        <w:rPr>
          <w:rFonts w:hint="eastAsia" w:ascii="黑体" w:eastAsia="黑体"/>
          <w:b w:val="0"/>
          <w:color w:val="000000" w:themeColor="text1"/>
          <w:w w:val="100"/>
          <w:sz w:val="48"/>
          <w14:textFill>
            <w14:solidFill>
              <w14:schemeClr w14:val="tx1"/>
            </w14:solidFill>
          </w14:textFill>
        </w:rPr>
        <w:t>泸州天植农业科技有限公司</w:t>
      </w:r>
      <w:r>
        <w:rPr>
          <w:rFonts w:ascii="黑体" w:eastAsia="黑体"/>
          <w:b w:val="0"/>
          <w:color w:val="000000" w:themeColor="text1"/>
          <w:w w:val="100"/>
          <w:sz w:val="48"/>
          <w14:textFill>
            <w14:solidFill>
              <w14:schemeClr w14:val="tx1"/>
            </w14:solidFill>
          </w14:textFill>
        </w:rPr>
        <w:fldChar w:fldCharType="end"/>
      </w:r>
      <w:bookmarkEnd w:id="3"/>
      <w:r>
        <w:rPr>
          <w:rFonts w:hint="eastAsia" w:ascii="黑体" w:eastAsia="黑体"/>
          <w:b w:val="0"/>
          <w:color w:val="000000" w:themeColor="text1"/>
          <w:w w:val="100"/>
          <w:sz w:val="48"/>
          <w14:textFill>
            <w14:solidFill>
              <w14:schemeClr w14:val="tx1"/>
            </w14:solidFill>
          </w14:textFill>
        </w:rPr>
        <w:t>企业</w:t>
      </w:r>
      <w:r>
        <w:rPr>
          <w:rFonts w:hint="eastAsia" w:ascii="黑体" w:hAnsi="黑体" w:eastAsia="黑体"/>
          <w:b w:val="0"/>
          <w:bCs w:val="0"/>
          <w:color w:val="000000" w:themeColor="text1"/>
          <w:w w:val="100"/>
          <w:sz w:val="48"/>
          <w:szCs w:val="48"/>
          <w14:textFill>
            <w14:solidFill>
              <w14:schemeClr w14:val="tx1"/>
            </w14:solidFill>
          </w14:textFill>
        </w:rPr>
        <w:t>标准</w:t>
      </w:r>
    </w:p>
    <w:bookmarkEnd w:id="1"/>
    <w:p w14:paraId="1D0BBD50">
      <w:pPr>
        <w:pStyle w:val="195"/>
        <w:rPr>
          <w:color w:val="000000" w:themeColor="text1"/>
          <w14:textFill>
            <w14:solidFill>
              <w14:schemeClr w14:val="tx1"/>
            </w14:solidFill>
          </w14:textFill>
        </w:rPr>
      </w:pPr>
      <w:r>
        <w:rPr>
          <w:color w:val="000000" w:themeColor="text1"/>
          <w14:textFill>
            <w14:solidFill>
              <w14:schemeClr w14:val="tx1"/>
            </w14:solidFill>
          </w14:textFill>
        </w:rPr>
        <w:t>Q/</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L</w:t>
      </w:r>
      <w:r>
        <w:rPr>
          <w:color w:val="000000" w:themeColor="text1"/>
          <w14:textFill>
            <w14:solidFill>
              <w14:schemeClr w14:val="tx1"/>
            </w14:solidFill>
          </w14:textFill>
        </w:rPr>
        <w:t>TZ</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0</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03</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202</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fldChar w:fldCharType="end"/>
      </w:r>
      <w:bookmarkEnd w:id="6"/>
    </w:p>
    <w:p w14:paraId="4E48C360">
      <w:pPr>
        <w:pStyle w:val="19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14:paraId="6E5513F0">
      <w:pPr>
        <w:spacing w:line="240" w:lineRule="auto"/>
        <w:rPr>
          <w:rFonts w:hint="eastAsia"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AA3DA0A">
      <w:pPr>
        <w:pStyle w:val="50"/>
        <w:framePr w:w="9639" w:h="6976" w:hRule="exact" w:hSpace="0" w:vSpace="0" w:wrap="around" w:hAnchor="page" w:y="6408"/>
        <w:jc w:val="center"/>
        <w:rPr>
          <w:rFonts w:hint="eastAsia" w:ascii="黑体" w:hAnsi="黑体" w:eastAsia="黑体"/>
          <w:b w:val="0"/>
          <w:bCs w:val="0"/>
          <w:color w:val="000000" w:themeColor="text1"/>
          <w:w w:val="100"/>
          <w14:textFill>
            <w14:solidFill>
              <w14:schemeClr w14:val="tx1"/>
            </w14:solidFill>
          </w14:textFill>
        </w:rPr>
      </w:pPr>
    </w:p>
    <w:p w14:paraId="11AD641F">
      <w:pPr>
        <w:pStyle w:val="197"/>
        <w:framePr w:h="6974" w:hRule="exact" w:wrap="around" w:x="1419" w:anchorLock="1"/>
        <w:rPr>
          <w:rFonts w:hint="eastAsia"/>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STD_NAME"/>
            <w:enabled/>
            <w:calcOnExit w:val="0"/>
            <w:textInput>
              <w:default w:val="点击此处添加标准名称"/>
            </w:textInput>
          </w:ffData>
        </w:fldChar>
      </w:r>
      <w:bookmarkStart w:id="8" w:name="CSTD_NAME"/>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川产道地药材</w:t>
      </w:r>
      <w:r>
        <w:rPr>
          <w:color w:val="000000" w:themeColor="text1"/>
          <w14:textFill>
            <w14:solidFill>
              <w14:schemeClr w14:val="tx1"/>
            </w14:solidFill>
          </w14:textFill>
        </w:rPr>
        <w:t>“三五二”工程</w:t>
      </w:r>
    </w:p>
    <w:p w14:paraId="095D038C">
      <w:pPr>
        <w:pStyle w:val="197"/>
        <w:framePr w:h="6974" w:hRule="exact" w:wrap="around" w:x="1419" w:anchorLock="1"/>
        <w:rPr>
          <w:rFonts w:hint="eastAsia"/>
          <w:color w:val="000000" w:themeColor="text1"/>
          <w14:textFill>
            <w14:solidFill>
              <w14:schemeClr w14:val="tx1"/>
            </w14:solidFill>
          </w14:textFill>
        </w:rPr>
      </w:pPr>
      <w:r>
        <w:rPr>
          <w:color w:val="000000" w:themeColor="text1"/>
          <w14:textFill>
            <w14:solidFill>
              <w14:schemeClr w14:val="tx1"/>
            </w14:solidFill>
          </w14:textFill>
        </w:rPr>
        <w:t>种植技术规范</w:t>
      </w:r>
    </w:p>
    <w:p w14:paraId="26A7DB73">
      <w:pPr>
        <w:pStyle w:val="197"/>
        <w:framePr w:h="6974" w:hRule="exact" w:wrap="around" w:x="1419" w:anchorLock="1"/>
        <w:rPr>
          <w:rFonts w:hint="eastAsia"/>
          <w:color w:val="000000" w:themeColor="text1"/>
          <w14:textFill>
            <w14:solidFill>
              <w14:schemeClr w14:val="tx1"/>
            </w14:solidFill>
          </w14:textFill>
        </w:rPr>
      </w:pPr>
      <w:r>
        <w:rPr>
          <w:color w:val="000000" w:themeColor="text1"/>
          <w14:textFill>
            <w14:solidFill>
              <w14:schemeClr w14:val="tx1"/>
            </w14:solidFill>
          </w14:textFill>
        </w:rPr>
        <w:t>枳壳</w:t>
      </w:r>
      <w:r>
        <w:rPr>
          <w:color w:val="000000" w:themeColor="text1"/>
          <w14:textFill>
            <w14:solidFill>
              <w14:schemeClr w14:val="tx1"/>
            </w14:solidFill>
          </w14:textFill>
        </w:rPr>
        <w:fldChar w:fldCharType="end"/>
      </w:r>
      <w:bookmarkEnd w:id="8"/>
    </w:p>
    <w:p w14:paraId="00003657">
      <w:pPr>
        <w:framePr w:w="9639" w:h="6974" w:hRule="exact" w:wrap="around" w:vAnchor="page" w:hAnchor="page" w:x="1419" w:y="6408" w:anchorLock="1"/>
        <w:ind w:left="-1418"/>
        <w:rPr>
          <w:color w:val="000000" w:themeColor="text1"/>
          <w14:textFill>
            <w14:solidFill>
              <w14:schemeClr w14:val="tx1"/>
            </w14:solidFill>
          </w14:textFill>
        </w:rPr>
      </w:pPr>
    </w:p>
    <w:p w14:paraId="5DAAA480">
      <w:pPr>
        <w:pStyle w:val="125"/>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eastAsia="黑体"/>
          <w:color w:val="000000" w:themeColor="text1"/>
          <w:szCs w:val="28"/>
          <w14:textFill>
            <w14:solidFill>
              <w14:schemeClr w14:val="tx1"/>
            </w14:solidFill>
          </w14:textFill>
        </w:rPr>
        <w:t xml:space="preserve"> </w:t>
      </w:r>
      <w:r>
        <w:rPr>
          <w:rFonts w:eastAsia="黑体"/>
          <w:color w:val="000000" w:themeColor="text1"/>
          <w:szCs w:val="28"/>
          <w14:textFill>
            <w14:solidFill>
              <w14:schemeClr w14:val="tx1"/>
            </w14:solidFill>
          </w14:textFill>
        </w:rPr>
        <w:fldChar w:fldCharType="end"/>
      </w:r>
      <w:bookmarkEnd w:id="9"/>
    </w:p>
    <w:p w14:paraId="5753519A">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14:paraId="692A88AA">
      <w:pPr>
        <w:pStyle w:val="125"/>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p>
    <w:p w14:paraId="0AD67A14">
      <w:pPr>
        <w:pStyle w:val="125"/>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0"/>
    </w:p>
    <w:p w14:paraId="14C4DA57">
      <w:pPr>
        <w:pStyle w:val="125"/>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11"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11"/>
    </w:p>
    <w:p w14:paraId="37FC9B7E">
      <w:pPr>
        <w:pStyle w:val="125"/>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p>
    <w:p w14:paraId="1119D9B7">
      <w:pPr>
        <w:pStyle w:val="193"/>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2"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w:t>
      </w:r>
      <w:r>
        <w:rPr>
          <w:rFonts w:hint="eastAsia" w:ascii="黑体"/>
          <w:color w:val="000000" w:themeColor="text1"/>
          <w14:textFill>
            <w14:solidFill>
              <w14:schemeClr w14:val="tx1"/>
            </w14:solidFill>
          </w14:textFill>
        </w:rPr>
        <w:t>5</w:t>
      </w:r>
      <w:r>
        <w:rPr>
          <w:rFonts w:ascii="黑体"/>
          <w:color w:val="000000" w:themeColor="text1"/>
          <w14:textFill>
            <w14:solidFill>
              <w14:schemeClr w14:val="tx1"/>
            </w14:solidFill>
          </w14:textFill>
        </w:rPr>
        <w:fldChar w:fldCharType="end"/>
      </w:r>
      <w:bookmarkEnd w:id="12"/>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3"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4"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rFonts w:hint="eastAsia"/>
          <w:color w:val="000000" w:themeColor="text1"/>
          <w14:textFill>
            <w14:solidFill>
              <w14:schemeClr w14:val="tx1"/>
            </w14:solidFill>
          </w14:textFill>
        </w:rPr>
        <w:t>发布</w:t>
      </w:r>
    </w:p>
    <w:p w14:paraId="353BBC1A">
      <w:pPr>
        <w:pStyle w:val="194"/>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5"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w:t>
      </w:r>
      <w:r>
        <w:rPr>
          <w:rFonts w:hint="eastAsia" w:ascii="黑体"/>
          <w:color w:val="000000" w:themeColor="text1"/>
          <w14:textFill>
            <w14:solidFill>
              <w14:schemeClr w14:val="tx1"/>
            </w14:solidFill>
          </w14:textFill>
        </w:rPr>
        <w:t>5</w:t>
      </w:r>
      <w:r>
        <w:rPr>
          <w:rFonts w:ascii="黑体"/>
          <w:color w:val="000000" w:themeColor="text1"/>
          <w14:textFill>
            <w14:solidFill>
              <w14:schemeClr w14:val="tx1"/>
            </w14:solidFill>
          </w14:textFill>
        </w:rPr>
        <w:fldChar w:fldCharType="end"/>
      </w:r>
      <w:bookmarkEnd w:id="15"/>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6"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6"/>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7"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rFonts w:hint="eastAsia"/>
          <w:color w:val="000000" w:themeColor="text1"/>
          <w14:textFill>
            <w14:solidFill>
              <w14:schemeClr w14:val="tx1"/>
            </w14:solidFill>
          </w14:textFill>
        </w:rPr>
        <w:t>实施</w:t>
      </w:r>
    </w:p>
    <w:p w14:paraId="4CD4C898">
      <w:pPr>
        <w:pStyle w:val="151"/>
        <w:framePr w:h="584" w:hRule="exact" w:hSpace="181" w:vSpace="181" w:wrap="around" w:y="15027"/>
        <w:rPr>
          <w:rFonts w:hint="eastAsia"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8"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泸州天植农业科技有限公司</w:t>
      </w:r>
      <w:r>
        <w:rPr>
          <w:rFonts w:hAnsi="黑体"/>
          <w:color w:val="000000" w:themeColor="text1"/>
          <w:w w:val="100"/>
          <w:sz w:val="28"/>
          <w14:textFill>
            <w14:solidFill>
              <w14:schemeClr w14:val="tx1"/>
            </w14:solidFill>
          </w14:textFill>
        </w:rPr>
        <w:fldChar w:fldCharType="end"/>
      </w:r>
      <w:bookmarkEnd w:id="18"/>
      <w:r>
        <w:rPr>
          <w:rFonts w:ascii="Times New Roman"/>
          <w:color w:val="000000" w:themeColor="text1"/>
          <w:w w:val="100"/>
          <w:sz w:val="28"/>
          <w14:textFill>
            <w14:solidFill>
              <w14:schemeClr w14:val="tx1"/>
            </w14:solidFill>
          </w14:textFill>
        </w:rPr>
        <w:t>  </w:t>
      </w:r>
      <w:r>
        <w:rPr>
          <w:rStyle w:val="229"/>
          <w:rFonts w:hint="eastAsia" w:hAnsi="黑体"/>
          <w:color w:val="000000" w:themeColor="text1"/>
          <w:position w:val="0"/>
          <w14:textFill>
            <w14:solidFill>
              <w14:schemeClr w14:val="tx1"/>
            </w14:solidFill>
          </w14:textFill>
        </w:rPr>
        <w:t>发</w:t>
      </w:r>
      <w:r>
        <w:rPr>
          <w:rStyle w:val="229"/>
          <w:rFonts w:hint="eastAsia" w:hAnsi="黑体"/>
          <w:color w:val="000000" w:themeColor="text1"/>
          <w:spacing w:val="0"/>
          <w:position w:val="0"/>
          <w14:textFill>
            <w14:solidFill>
              <w14:schemeClr w14:val="tx1"/>
            </w14:solidFill>
          </w14:textFill>
        </w:rPr>
        <w:t>布</w:t>
      </w:r>
    </w:p>
    <w:p w14:paraId="1FFCFAD9">
      <w:pPr>
        <w:rPr>
          <w:rFonts w:hint="eastAsia" w:ascii="宋体" w:hAnsi="宋体"/>
          <w:color w:val="000000" w:themeColor="text1"/>
          <w:sz w:val="28"/>
          <w:szCs w:val="28"/>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F356EC4">
      <w:pPr>
        <w:pStyle w:val="91"/>
        <w:spacing w:after="468"/>
      </w:pPr>
      <w:bookmarkStart w:id="19" w:name="BookMark1"/>
      <w:bookmarkStart w:id="20" w:name="_Toc207135076"/>
      <w:bookmarkStart w:id="21" w:name="_Toc161774291"/>
      <w:bookmarkStart w:id="22" w:name="_Toc207146225"/>
      <w:bookmarkStart w:id="23" w:name="_Toc161950526"/>
      <w:bookmarkStart w:id="24" w:name="_Toc161326828"/>
      <w:bookmarkStart w:id="25" w:name="_Toc163402062"/>
      <w:bookmarkStart w:id="26" w:name="_Toc161933525"/>
      <w:bookmarkStart w:id="27" w:name="_Toc212563862"/>
      <w:bookmarkStart w:id="28" w:name="_Toc210829625"/>
      <w:bookmarkStart w:id="29" w:name="_Toc155533993"/>
      <w:bookmarkStart w:id="30" w:name="_Toc162989492"/>
      <w:bookmarkStart w:id="31" w:name="_Toc163402435"/>
      <w:bookmarkStart w:id="32" w:name="_Toc210829725"/>
      <w:bookmarkStart w:id="33" w:name="_Toc207181548"/>
      <w:bookmarkStart w:id="34" w:name="_Toc161956023"/>
      <w:r>
        <w:rPr>
          <w:rFonts w:hint="eastAsia"/>
          <w:spacing w:val="320"/>
        </w:rPr>
        <w:t>目</w:t>
      </w:r>
      <w:r>
        <w:rPr>
          <w:rFonts w:hint="eastAsia"/>
        </w:rPr>
        <w:t>次</w:t>
      </w:r>
    </w:p>
    <w:p w14:paraId="4424913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"_Toc212576353"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_Toc212576353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5D1E59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"_Toc212576354"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_Toc212576354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1EB129A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"_Toc212576355"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_Toc212576355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D2E61D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"_Toc212576356"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_Toc212576356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6D294C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"_Toc212576357"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_Toc212576357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C9D04B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"_Toc212576358" </w:instrText>
      </w:r>
      <w:r>
        <w:fldChar w:fldCharType="separate"/>
      </w:r>
      <w:r>
        <w:rPr>
          <w:rStyle w:val="32"/>
          <w:rFonts w:hint="eastAsia"/>
        </w:rPr>
        <w:t>4</w:t>
      </w:r>
      <w:r>
        <w:rPr>
          <w:rStyle w:val="32"/>
        </w:rPr>
        <w:t xml:space="preserve"> </w:t>
      </w:r>
      <w:r>
        <w:rPr>
          <w:rStyle w:val="32"/>
          <w:rFonts w:hint="eastAsia"/>
        </w:rPr>
        <w:t xml:space="preserve"> 环境条件</w:t>
      </w:r>
      <w:r>
        <w:rPr>
          <w:rFonts w:hint="eastAsia"/>
        </w:rPr>
        <w:tab/>
      </w:r>
      <w:r>
        <w:rPr>
          <w:rFonts w:hint="eastAsia"/>
        </w:rPr>
        <w:fldChar w:fldCharType="begin"/>
      </w:r>
      <w:r>
        <w:rPr>
          <w:rFonts w:hint="eastAsia"/>
        </w:rPr>
        <w:instrText xml:space="preserve"> </w:instrText>
      </w:r>
      <w:r>
        <w:instrText xml:space="preserve">PAGEREF _Toc212576358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EE8B3A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"_Toc212576359" </w:instrText>
      </w:r>
      <w:r>
        <w:fldChar w:fldCharType="separate"/>
      </w:r>
      <w:r>
        <w:rPr>
          <w:rStyle w:val="32"/>
          <w:rFonts w:hint="eastAsia"/>
        </w:rPr>
        <w:t>5</w:t>
      </w:r>
      <w:r>
        <w:rPr>
          <w:rStyle w:val="32"/>
        </w:rPr>
        <w:t xml:space="preserve"> </w:t>
      </w:r>
      <w:r>
        <w:rPr>
          <w:rStyle w:val="32"/>
          <w:rFonts w:hint="eastAsia"/>
        </w:rPr>
        <w:t xml:space="preserve"> 种植技术</w:t>
      </w:r>
      <w:r>
        <w:rPr>
          <w:rFonts w:hint="eastAsia"/>
        </w:rPr>
        <w:tab/>
      </w:r>
      <w:r>
        <w:rPr>
          <w:rFonts w:hint="eastAsia"/>
        </w:rPr>
        <w:fldChar w:fldCharType="begin"/>
      </w:r>
      <w:r>
        <w:rPr>
          <w:rFonts w:hint="eastAsia"/>
        </w:rPr>
        <w:instrText xml:space="preserve"> </w:instrText>
      </w:r>
      <w:r>
        <w:instrText xml:space="preserve">PAGEREF _Toc212576359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24F063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"_Toc212576360" </w:instrText>
      </w:r>
      <w:r>
        <w:fldChar w:fldCharType="separate"/>
      </w:r>
      <w:r>
        <w:rPr>
          <w:rStyle w:val="32"/>
          <w:rFonts w:hint="eastAsia"/>
        </w:rPr>
        <w:t>6</w:t>
      </w:r>
      <w:r>
        <w:rPr>
          <w:rStyle w:val="32"/>
        </w:rPr>
        <w:t xml:space="preserve"> </w:t>
      </w:r>
      <w:r>
        <w:rPr>
          <w:rStyle w:val="32"/>
          <w:rFonts w:hint="eastAsia"/>
        </w:rPr>
        <w:t xml:space="preserve"> 生产档案</w:t>
      </w:r>
      <w:r>
        <w:rPr>
          <w:rFonts w:hint="eastAsia"/>
        </w:rPr>
        <w:tab/>
      </w:r>
      <w:r>
        <w:rPr>
          <w:rFonts w:hint="eastAsia"/>
        </w:rPr>
        <w:fldChar w:fldCharType="begin"/>
      </w:r>
      <w:r>
        <w:rPr>
          <w:rFonts w:hint="eastAsia"/>
        </w:rPr>
        <w:instrText xml:space="preserve"> </w:instrText>
      </w:r>
      <w:r>
        <w:instrText xml:space="preserve">PAGEREF _Toc212576360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8428D9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"_Toc212576361" </w:instrText>
      </w:r>
      <w:r>
        <w:fldChar w:fldCharType="separate"/>
      </w:r>
      <w:r>
        <w:rPr>
          <w:rStyle w:val="32"/>
          <w:rFonts w:hint="eastAsia"/>
        </w:rPr>
        <w:t>附录A（资料性）</w:t>
      </w:r>
      <w:r>
        <w:rPr>
          <w:rStyle w:val="32"/>
        </w:rPr>
        <w:t xml:space="preserve"> </w:t>
      </w:r>
      <w:r>
        <w:rPr>
          <w:rStyle w:val="32"/>
          <w:rFonts w:hint="eastAsia"/>
        </w:rPr>
        <w:t xml:space="preserve"> 枳壳主要施肥时间及方法</w:t>
      </w:r>
      <w:r>
        <w:rPr>
          <w:rFonts w:hint="eastAsia"/>
        </w:rPr>
        <w:tab/>
      </w:r>
      <w:r>
        <w:rPr>
          <w:rFonts w:hint="eastAsia"/>
        </w:rPr>
        <w:fldChar w:fldCharType="begin"/>
      </w:r>
      <w:r>
        <w:rPr>
          <w:rFonts w:hint="eastAsia"/>
        </w:rPr>
        <w:instrText xml:space="preserve"> </w:instrText>
      </w:r>
      <w:r>
        <w:instrText xml:space="preserve">PAGEREF _Toc212576361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A07B36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"_Toc212576362" </w:instrText>
      </w:r>
      <w:r>
        <w:fldChar w:fldCharType="separate"/>
      </w:r>
      <w:r>
        <w:rPr>
          <w:rStyle w:val="32"/>
          <w:rFonts w:hint="eastAsia"/>
        </w:rPr>
        <w:t>附录B（资料性）</w:t>
      </w:r>
      <w:r>
        <w:rPr>
          <w:rStyle w:val="32"/>
        </w:rPr>
        <w:t xml:space="preserve"> </w:t>
      </w:r>
      <w:r>
        <w:rPr>
          <w:rStyle w:val="32"/>
          <w:rFonts w:hint="eastAsia"/>
        </w:rPr>
        <w:t xml:space="preserve"> 枳壳主要病虫害防治方法</w:t>
      </w:r>
      <w:r>
        <w:rPr>
          <w:rFonts w:hint="eastAsia"/>
        </w:rPr>
        <w:tab/>
      </w:r>
      <w:r>
        <w:rPr>
          <w:rFonts w:hint="eastAsia"/>
        </w:rPr>
        <w:fldChar w:fldCharType="begin"/>
      </w:r>
      <w:r>
        <w:rPr>
          <w:rFonts w:hint="eastAsia"/>
        </w:rPr>
        <w:instrText xml:space="preserve"> </w:instrText>
      </w:r>
      <w:r>
        <w:instrText xml:space="preserve">PAGEREF _Toc212576362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8706D4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"_Toc212576363"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_Toc212576363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7E4639A">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62502678">
      <w:pPr>
        <w:pStyle w:val="89"/>
        <w:spacing w:before="900" w:after="468"/>
        <w:rPr>
          <w:color w:val="000000" w:themeColor="text1"/>
          <w14:textFill>
            <w14:solidFill>
              <w14:schemeClr w14:val="tx1"/>
            </w14:solidFill>
          </w14:textFill>
        </w:rPr>
      </w:pPr>
      <w:bookmarkStart w:id="35" w:name="_Toc212576353"/>
      <w:bookmarkStart w:id="36"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547221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本文件参照GB/T 1.1—2020《标准化工作导则  第1部分：标准化文件的结构和起草规则》的规定起草。</w:t>
      </w:r>
    </w:p>
    <w:p w14:paraId="0C3A650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本文件由泸州天植农业科技有限公司提出并解释。</w:t>
      </w:r>
    </w:p>
    <w:p w14:paraId="4087C08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本文件起草单位：成都中医药大学、四川天植中药股份有限公司、泸州天植农业科技有限公司。</w:t>
      </w:r>
    </w:p>
    <w:p w14:paraId="0A8D647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本文件主要起草人：李敏、冉淳莹、张添植、蔡晓洋、彭小玲、王浩涵、黎智、李文静、唐梓枍、李玲、包胜、喻涛、周少猛、刘志容、宋庆、邹进、何秋燕、陈亮、李明红、黎秋刚。</w:t>
      </w:r>
    </w:p>
    <w:p w14:paraId="464CBE2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本文件及其所代替文件的历次版本发布情况为：</w:t>
      </w:r>
    </w:p>
    <w:p w14:paraId="2C0F6EDB">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——本次为首次发布。</w:t>
      </w:r>
    </w:p>
    <w:p w14:paraId="70581340">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fmt="upperRoman"/>
          <w:cols w:space="425" w:num="1"/>
          <w:formProt w:val="0"/>
          <w:docGrid w:type="lines" w:linePitch="312" w:charSpace="0"/>
        </w:sectPr>
      </w:pPr>
    </w:p>
    <w:bookmarkEnd w:id="36"/>
    <w:p w14:paraId="00B5A467">
      <w:pPr>
        <w:pStyle w:val="89"/>
        <w:spacing w:after="468"/>
        <w:rPr>
          <w:color w:val="000000" w:themeColor="text1"/>
          <w14:textFill>
            <w14:solidFill>
              <w14:schemeClr w14:val="tx1"/>
            </w14:solidFill>
          </w14:textFill>
        </w:rPr>
      </w:pPr>
      <w:bookmarkStart w:id="37" w:name="_Toc163402436"/>
      <w:bookmarkStart w:id="38" w:name="_Toc207135077"/>
      <w:bookmarkStart w:id="39" w:name="_Toc161774292"/>
      <w:bookmarkStart w:id="40" w:name="_Toc161950527"/>
      <w:bookmarkStart w:id="41" w:name="_Toc210829726"/>
      <w:bookmarkStart w:id="42" w:name="_Toc210829626"/>
      <w:bookmarkStart w:id="43" w:name="_Toc212563863"/>
      <w:bookmarkStart w:id="44" w:name="_Toc161956024"/>
      <w:bookmarkStart w:id="45" w:name="_Toc161933526"/>
      <w:bookmarkStart w:id="46" w:name="_Toc161326829"/>
      <w:bookmarkStart w:id="47" w:name="_Toc207146226"/>
      <w:bookmarkStart w:id="48" w:name="_Toc162989493"/>
      <w:bookmarkStart w:id="49" w:name="_Toc207181549"/>
      <w:bookmarkStart w:id="50" w:name="_Toc155533994"/>
      <w:bookmarkStart w:id="51" w:name="_Toc212576354"/>
      <w:bookmarkStart w:id="52" w:name="_Toc163402063"/>
      <w:bookmarkStart w:id="53" w:name="BookMark3"/>
      <w:r>
        <w:rPr>
          <w:color w:val="000000" w:themeColor="text1"/>
          <w:spacing w:val="320"/>
          <w14:textFill>
            <w14:solidFill>
              <w14:schemeClr w14:val="tx1"/>
            </w14:solidFill>
          </w14:textFill>
        </w:rPr>
        <w:t>引</w:t>
      </w:r>
      <w:r>
        <w:rPr>
          <w:color w:val="000000" w:themeColor="text1"/>
          <w14:textFill>
            <w14:solidFill>
              <w14:schemeClr w14:val="tx1"/>
            </w14:solidFill>
          </w14:textFill>
        </w:rPr>
        <w:t>言</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47D7D83A">
      <w:pPr>
        <w:pStyle w:val="56"/>
        <w:ind w:firstLine="420"/>
        <w:rPr>
          <w:color w:val="000000" w:themeColor="text1"/>
          <w14:textFill>
            <w14:solidFill>
              <w14:schemeClr w14:val="tx1"/>
            </w14:solidFill>
          </w14:textFill>
        </w:rPr>
      </w:pPr>
      <w:bookmarkStart w:id="54" w:name="_Hlk161946426"/>
      <w:r>
        <w:rPr>
          <w:rFonts w:hint="eastAsia"/>
          <w:color w:val="000000" w:themeColor="text1"/>
          <w14:textFill>
            <w14:solidFill>
              <w14:schemeClr w14:val="tx1"/>
            </w14:solidFill>
          </w14:textFill>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212F244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目前泸州市已形成连片集约的枳壳种植产业，产业优势明显。为了进一步提升枳壳（酸橙）中药材质量，规范企业生产行为，提高生产效益，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0CD9C56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——1.川产道地药材“三五二”工程 </w:t>
      </w:r>
      <w:r>
        <w:rPr>
          <w:rFonts w:hint="eastAsia"/>
          <w:color w:val="000000" w:themeColor="text1"/>
          <w:lang w:eastAsia="zh-CN"/>
          <w14:textFill>
            <w14:solidFill>
              <w14:schemeClr w14:val="tx1"/>
            </w14:solidFill>
          </w14:textFill>
        </w:rPr>
        <w:t>种苗</w:t>
      </w:r>
      <w:r>
        <w:rPr>
          <w:rFonts w:hint="eastAsia"/>
          <w:color w:val="000000" w:themeColor="text1"/>
          <w14:textFill>
            <w14:solidFill>
              <w14:schemeClr w14:val="tx1"/>
            </w14:solidFill>
          </w14:textFill>
        </w:rPr>
        <w:t>标准 枳壳</w:t>
      </w:r>
    </w:p>
    <w:p w14:paraId="2270F0B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——2.川产道地药材“三五二”工程 种苗繁育技术规范 枳壳</w:t>
      </w:r>
    </w:p>
    <w:p w14:paraId="7A85D4F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——3.川产道地药材“三五二”工程 种植技术规范 枳壳</w:t>
      </w:r>
    </w:p>
    <w:p w14:paraId="3D81AEC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——4.川产道地药材“三五二”工程 采收及产地初加工技术规范 枳壳</w:t>
      </w:r>
    </w:p>
    <w:p w14:paraId="0C172A6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——5.川产道地药材“三五二”工程 产地趁鲜加工与炮制一体化技术规范 枳壳</w:t>
      </w:r>
    </w:p>
    <w:p w14:paraId="15D939E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——6.川产道地药材“三五二”工程 药材及饮片质量标准 枳壳</w:t>
      </w:r>
    </w:p>
    <w:p w14:paraId="54D7CD0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——7.川产道地药材“三五二”工程 商品规格等级标准 枳壳</w:t>
      </w:r>
    </w:p>
    <w:p w14:paraId="213638D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——8.川产道地药材“三五二”工程 包装贮藏运输技术规范 枳壳</w:t>
      </w:r>
    </w:p>
    <w:p w14:paraId="6930BAF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——9.川产道地药材“三五二”工程 质量追溯体系要求 枳壳</w:t>
      </w:r>
      <w:bookmarkEnd w:id="54"/>
    </w:p>
    <w:p w14:paraId="1A93FCDD">
      <w:pPr>
        <w:pStyle w:val="56"/>
        <w:ind w:firstLine="420"/>
        <w:rPr>
          <w:color w:val="000000" w:themeColor="text1"/>
          <w14:textFill>
            <w14:solidFill>
              <w14:schemeClr w14:val="tx1"/>
            </w14:solidFill>
          </w14:textFill>
        </w:rPr>
      </w:pPr>
      <w:bookmarkStart w:id="55" w:name="_Hlk161947299"/>
      <w:r>
        <w:rPr>
          <w:rFonts w:hint="eastAsia"/>
          <w:color w:val="000000" w:themeColor="text1"/>
          <w14:textFill>
            <w14:solidFill>
              <w14:schemeClr w14:val="tx1"/>
            </w14:solidFill>
          </w14:textFill>
        </w:rPr>
        <w:t>——10.川产道地药材“三五二”工程 川产道地药材备案申请表 枳壳</w:t>
      </w:r>
    </w:p>
    <w:bookmarkEnd w:id="55"/>
    <w:p w14:paraId="3B3D778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《川产道地药材“三五二”工程 种植技术规范 枳壳》</w:t>
      </w:r>
      <w:r>
        <w:rPr>
          <w:rFonts w:hint="eastAsia"/>
        </w:rPr>
        <w:t>（Q/LTZ 0003）</w:t>
      </w:r>
      <w:r>
        <w:rPr>
          <w:rFonts w:hint="eastAsia"/>
          <w:color w:val="000000" w:themeColor="text1"/>
          <w14:textFill>
            <w14:solidFill>
              <w14:schemeClr w14:val="tx1"/>
            </w14:solidFill>
          </w14:textFill>
        </w:rPr>
        <w:t>对枳壳的种植环境、田间管理等作出了规定，以指导枳壳科学合理的栽培。</w:t>
      </w:r>
    </w:p>
    <w:p w14:paraId="31F295B2">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fmt="upperRoman"/>
          <w:cols w:space="425" w:num="1"/>
          <w:formProt w:val="0"/>
          <w:docGrid w:type="lines" w:linePitch="312" w:charSpace="0"/>
        </w:sectPr>
      </w:pPr>
    </w:p>
    <w:bookmarkEnd w:id="53"/>
    <w:p w14:paraId="323188F5">
      <w:pPr>
        <w:spacing w:line="20" w:lineRule="exact"/>
        <w:jc w:val="center"/>
        <w:rPr>
          <w:rFonts w:hint="eastAsia" w:ascii="黑体" w:hAnsi="黑体" w:eastAsia="黑体"/>
          <w:color w:val="000000" w:themeColor="text1"/>
          <w:sz w:val="32"/>
          <w:szCs w:val="32"/>
          <w14:textFill>
            <w14:solidFill>
              <w14:schemeClr w14:val="tx1"/>
            </w14:solidFill>
          </w14:textFill>
        </w:rPr>
      </w:pPr>
      <w:bookmarkStart w:id="56" w:name="BookMark4"/>
    </w:p>
    <w:p w14:paraId="727EDB63">
      <w:pPr>
        <w:spacing w:line="20" w:lineRule="exact"/>
        <w:jc w:val="center"/>
        <w:rPr>
          <w:rFonts w:hint="eastAsia" w:ascii="黑体" w:hAnsi="黑体" w:eastAsia="黑体"/>
          <w:color w:val="000000" w:themeColor="text1"/>
          <w:sz w:val="32"/>
          <w:szCs w:val="32"/>
          <w14:textFill>
            <w14:solidFill>
              <w14:schemeClr w14:val="tx1"/>
            </w14:solidFill>
          </w14:textFill>
        </w:rPr>
      </w:pPr>
    </w:p>
    <w:sdt>
      <w:sdtPr>
        <w:tag w:val="NEW_STAND_NAME"/>
        <w:id w:val="595910757"/>
        <w:lock w:val="sdtLocked"/>
        <w:placeholder>
          <w:docPart w:val="0F458F4D92E446B5A3EC5EFFB6B7F777"/>
        </w:placeholder>
      </w:sdtPr>
      <w:sdtContent>
        <w:p w14:paraId="6A563423">
          <w:pPr>
            <w:pStyle w:val="177"/>
            <w:spacing w:before="312" w:beforeLines="100" w:after="3" w:afterLines="1"/>
            <w:rPr>
              <w:rFonts w:hint="eastAsia"/>
            </w:rPr>
          </w:pPr>
          <w:bookmarkStart w:id="57" w:name="NEW_STAND_NAME"/>
          <w:r>
            <w:rPr>
              <w:rFonts w:hint="eastAsia"/>
            </w:rPr>
            <w:t>川产道地药材"三五二"工程</w:t>
          </w:r>
        </w:p>
        <w:p w14:paraId="0CD46943">
          <w:pPr>
            <w:pStyle w:val="177"/>
            <w:spacing w:before="3" w:beforeLines="1" w:after="3" w:afterLines="1"/>
            <w:rPr>
              <w:rFonts w:hint="eastAsia"/>
            </w:rPr>
          </w:pPr>
          <w:r>
            <w:rPr>
              <w:rFonts w:hint="eastAsia"/>
            </w:rPr>
            <w:t>种植技术规范</w:t>
          </w:r>
        </w:p>
        <w:p w14:paraId="50B5B23E">
          <w:pPr>
            <w:pStyle w:val="177"/>
            <w:spacing w:before="3" w:beforeLines="1" w:after="680"/>
            <w:rPr>
              <w:rFonts w:hint="eastAsia"/>
            </w:rPr>
          </w:pPr>
          <w:r>
            <w:rPr>
              <w:rFonts w:hint="eastAsia"/>
            </w:rPr>
            <w:t>枳壳</w:t>
          </w:r>
        </w:p>
      </w:sdtContent>
    </w:sdt>
    <w:bookmarkEnd w:id="57"/>
    <w:p w14:paraId="00455A9E">
      <w:pPr>
        <w:pStyle w:val="104"/>
        <w:spacing w:before="312" w:after="312"/>
        <w:rPr>
          <w:color w:val="000000" w:themeColor="text1"/>
          <w14:textFill>
            <w14:solidFill>
              <w14:schemeClr w14:val="tx1"/>
            </w14:solidFill>
          </w14:textFill>
        </w:rPr>
      </w:pPr>
      <w:bookmarkStart w:id="58" w:name="_Toc26986530"/>
      <w:bookmarkStart w:id="59" w:name="_Toc26986771"/>
      <w:bookmarkStart w:id="60" w:name="_Toc163402437"/>
      <w:bookmarkStart w:id="61" w:name="_Toc207181550"/>
      <w:bookmarkStart w:id="62" w:name="_Toc26648465"/>
      <w:bookmarkStart w:id="63" w:name="_Toc207146227"/>
      <w:bookmarkStart w:id="64" w:name="_Toc98918883"/>
      <w:bookmarkStart w:id="65" w:name="_Toc161956025"/>
      <w:bookmarkStart w:id="66" w:name="_Toc24884211"/>
      <w:bookmarkStart w:id="67" w:name="_Toc161950528"/>
      <w:bookmarkStart w:id="68" w:name="_Toc212576355"/>
      <w:bookmarkStart w:id="69" w:name="_Toc26718930"/>
      <w:bookmarkStart w:id="70" w:name="_Toc155533995"/>
      <w:bookmarkStart w:id="71" w:name="_Toc17233333"/>
      <w:bookmarkStart w:id="72" w:name="_Toc210829727"/>
      <w:bookmarkStart w:id="73" w:name="_Toc207135078"/>
      <w:bookmarkStart w:id="74" w:name="_Toc161774293"/>
      <w:bookmarkStart w:id="75" w:name="_Toc163402064"/>
      <w:bookmarkStart w:id="76" w:name="_Toc161933527"/>
      <w:bookmarkStart w:id="77" w:name="_Toc17233325"/>
      <w:bookmarkStart w:id="78" w:name="_Toc210829627"/>
      <w:bookmarkStart w:id="79" w:name="_Toc24884218"/>
      <w:bookmarkStart w:id="80" w:name="_Toc162989494"/>
      <w:bookmarkStart w:id="81" w:name="_Toc161326830"/>
      <w:bookmarkStart w:id="82" w:name="_Toc212563864"/>
      <w:r>
        <w:rPr>
          <w:rFonts w:hint="eastAsia"/>
          <w:color w:val="000000" w:themeColor="text1"/>
          <w14:textFill>
            <w14:solidFill>
              <w14:schemeClr w14:val="tx1"/>
            </w14:solidFill>
          </w14:textFill>
        </w:rPr>
        <w:t>范围</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4AAF129">
      <w:pPr>
        <w:pStyle w:val="56"/>
        <w:ind w:firstLine="420"/>
        <w:rPr>
          <w:color w:val="000000" w:themeColor="text1"/>
          <w14:textFill>
            <w14:solidFill>
              <w14:schemeClr w14:val="tx1"/>
            </w14:solidFill>
          </w14:textFill>
        </w:rPr>
      </w:pPr>
      <w:bookmarkStart w:id="83" w:name="_Toc17233334"/>
      <w:bookmarkStart w:id="84" w:name="_Toc24884219"/>
      <w:bookmarkStart w:id="85" w:name="_Toc24884212"/>
      <w:bookmarkStart w:id="86" w:name="_Toc26648466"/>
      <w:bookmarkStart w:id="87" w:name="_Toc17233326"/>
      <w:r>
        <w:rPr>
          <w:rFonts w:hint="eastAsia"/>
          <w:color w:val="000000" w:themeColor="text1"/>
          <w14:textFill>
            <w14:solidFill>
              <w14:schemeClr w14:val="tx1"/>
            </w14:solidFill>
          </w14:textFill>
        </w:rPr>
        <w:t>本文件规定了枳壳种植的术语和定义、环境条件、种植技术</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生产档案</w:t>
      </w:r>
      <w:r>
        <w:rPr>
          <w:rFonts w:hint="eastAsia"/>
          <w:color w:val="000000" w:themeColor="text1"/>
          <w:lang w:val="en-US" w:eastAsia="zh-CN"/>
          <w14:textFill>
            <w14:solidFill>
              <w14:schemeClr w14:val="tx1"/>
            </w14:solidFill>
          </w14:textFill>
        </w:rPr>
        <w:t>及</w:t>
      </w:r>
      <w:r>
        <w:rPr>
          <w:rFonts w:hint="eastAsia"/>
          <w:color w:val="000000" w:themeColor="text1"/>
          <w14:textFill>
            <w14:solidFill>
              <w14:schemeClr w14:val="tx1"/>
            </w14:solidFill>
          </w14:textFill>
        </w:rPr>
        <w:t>采收。</w:t>
      </w:r>
    </w:p>
    <w:p w14:paraId="4779E97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本文件适用于泸州天植农业科技有限公司在泸州市种植枳壳。</w:t>
      </w:r>
    </w:p>
    <w:p w14:paraId="49A4E8B4">
      <w:pPr>
        <w:pStyle w:val="104"/>
        <w:spacing w:before="312" w:after="312"/>
        <w:rPr>
          <w:color w:val="000000" w:themeColor="text1"/>
          <w14:textFill>
            <w14:solidFill>
              <w14:schemeClr w14:val="tx1"/>
            </w14:solidFill>
          </w14:textFill>
        </w:rPr>
      </w:pPr>
      <w:bookmarkStart w:id="88" w:name="_Toc161950529"/>
      <w:bookmarkStart w:id="89" w:name="_Toc207135079"/>
      <w:bookmarkStart w:id="90" w:name="_Toc207146228"/>
      <w:bookmarkStart w:id="91" w:name="_Toc161774294"/>
      <w:bookmarkStart w:id="92" w:name="_Toc98918884"/>
      <w:bookmarkStart w:id="93" w:name="_Toc161956026"/>
      <w:bookmarkStart w:id="94" w:name="_Toc210829728"/>
      <w:bookmarkStart w:id="95" w:name="_Toc155533996"/>
      <w:bookmarkStart w:id="96" w:name="_Toc26986772"/>
      <w:bookmarkStart w:id="97" w:name="_Toc161933528"/>
      <w:bookmarkStart w:id="98" w:name="_Toc212576356"/>
      <w:bookmarkStart w:id="99" w:name="_Toc207181551"/>
      <w:bookmarkStart w:id="100" w:name="_Toc163402065"/>
      <w:bookmarkStart w:id="101" w:name="_Toc26718931"/>
      <w:bookmarkStart w:id="102" w:name="_Toc210829628"/>
      <w:bookmarkStart w:id="103" w:name="_Toc26986531"/>
      <w:bookmarkStart w:id="104" w:name="_Toc162989495"/>
      <w:bookmarkStart w:id="105" w:name="_Toc212563865"/>
      <w:bookmarkStart w:id="106" w:name="_Toc161326831"/>
      <w:bookmarkStart w:id="107" w:name="_Toc163402438"/>
      <w:r>
        <w:rPr>
          <w:rFonts w:hint="eastAsia"/>
          <w:color w:val="000000" w:themeColor="text1"/>
          <w14:textFill>
            <w14:solidFill>
              <w14:schemeClr w14:val="tx1"/>
            </w14:solidFill>
          </w14:textFill>
        </w:rPr>
        <w:t>规范性引用文件</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sdt>
      <w:sdtPr>
        <w:rPr>
          <w:rFonts w:hint="eastAsia"/>
          <w:color w:val="000000" w:themeColor="text1"/>
          <w14:textFill>
            <w14:solidFill>
              <w14:schemeClr w14:val="tx1"/>
            </w14:solidFill>
          </w14:textFill>
        </w:rPr>
        <w:id w:val="715848253"/>
        <w:placeholder>
          <w:docPart w:val="E837B05808E7498F86E5F6546C81BD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09D51C5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246EA7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8321 农药合理使用准则</w:t>
      </w:r>
    </w:p>
    <w:p w14:paraId="1664895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15063 复合肥料</w:t>
      </w:r>
    </w:p>
    <w:p w14:paraId="615CB27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NY/T 525 有机肥料</w:t>
      </w:r>
    </w:p>
    <w:p w14:paraId="4E4923EB">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NY/T 3831 有机水溶肥料 通用要求</w:t>
      </w:r>
    </w:p>
    <w:p w14:paraId="274040B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Q</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L</w:t>
      </w:r>
      <w:r>
        <w:rPr>
          <w:color w:val="000000" w:themeColor="text1"/>
          <w14:textFill>
            <w14:solidFill>
              <w14:schemeClr w14:val="tx1"/>
            </w14:solidFill>
          </w14:textFill>
        </w:rPr>
        <w:t>TZ 00</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1 </w:t>
      </w:r>
      <w:r>
        <w:rPr>
          <w:rFonts w:hint="eastAsia"/>
          <w:color w:val="000000" w:themeColor="text1"/>
          <w14:textFill>
            <w14:solidFill>
              <w14:schemeClr w14:val="tx1"/>
            </w14:solidFill>
          </w14:textFill>
        </w:rPr>
        <w:t xml:space="preserve">川产道地药材“三五二”工程 </w:t>
      </w:r>
      <w:r>
        <w:rPr>
          <w:rFonts w:hint="eastAsia"/>
          <w:color w:val="000000" w:themeColor="text1"/>
          <w:lang w:eastAsia="zh-CN"/>
          <w14:textFill>
            <w14:solidFill>
              <w14:schemeClr w14:val="tx1"/>
            </w14:solidFill>
          </w14:textFill>
        </w:rPr>
        <w:t>种苗</w:t>
      </w:r>
      <w:r>
        <w:rPr>
          <w:rFonts w:hint="eastAsia"/>
          <w:color w:val="000000" w:themeColor="text1"/>
          <w14:textFill>
            <w14:solidFill>
              <w14:schemeClr w14:val="tx1"/>
            </w14:solidFill>
          </w14:textFill>
        </w:rPr>
        <w:t>标准 枳壳</w:t>
      </w:r>
    </w:p>
    <w:p w14:paraId="034067C6">
      <w:pPr>
        <w:pStyle w:val="56"/>
        <w:ind w:firstLine="420"/>
        <w:rPr>
          <w:color w:val="000000" w:themeColor="text1"/>
          <w14:textFill>
            <w14:solidFill>
              <w14:schemeClr w14:val="tx1"/>
            </w14:solidFill>
          </w14:textFill>
        </w:rPr>
      </w:pPr>
      <w:r>
        <w:rPr>
          <w:color w:val="000000" w:themeColor="text1"/>
          <w14:textFill>
            <w14:solidFill>
              <w14:schemeClr w14:val="tx1"/>
            </w14:solidFill>
          </w14:textFill>
        </w:rPr>
        <w:t>Q/</w:t>
      </w:r>
      <w:r>
        <w:rPr>
          <w:rFonts w:hint="eastAsia"/>
          <w:color w:val="000000" w:themeColor="text1"/>
          <w14:textFill>
            <w14:solidFill>
              <w14:schemeClr w14:val="tx1"/>
            </w14:solidFill>
          </w14:textFill>
        </w:rPr>
        <w:t>L</w:t>
      </w:r>
      <w:r>
        <w:rPr>
          <w:color w:val="000000" w:themeColor="text1"/>
          <w14:textFill>
            <w14:solidFill>
              <w14:schemeClr w14:val="tx1"/>
            </w14:solidFill>
          </w14:textFill>
        </w:rPr>
        <w:t>TZ 00</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2 </w:t>
      </w:r>
      <w:r>
        <w:rPr>
          <w:rFonts w:hint="eastAsia"/>
          <w:color w:val="000000" w:themeColor="text1"/>
          <w14:textFill>
            <w14:solidFill>
              <w14:schemeClr w14:val="tx1"/>
            </w14:solidFill>
          </w14:textFill>
        </w:rPr>
        <w:t>川产道地药材“三五二”工程 种苗繁育技术规范 枳壳</w:t>
      </w:r>
    </w:p>
    <w:p w14:paraId="6CCE2EC9">
      <w:pPr>
        <w:pStyle w:val="56"/>
        <w:ind w:firstLine="420"/>
        <w:rPr>
          <w:color w:val="000000" w:themeColor="text1"/>
          <w14:textFill>
            <w14:solidFill>
              <w14:schemeClr w14:val="tx1"/>
            </w14:solidFill>
          </w14:textFill>
        </w:rPr>
      </w:pPr>
      <w:r>
        <w:rPr>
          <w:color w:val="000000" w:themeColor="text1"/>
          <w14:textFill>
            <w14:solidFill>
              <w14:schemeClr w14:val="tx1"/>
            </w14:solidFill>
          </w14:textFill>
        </w:rPr>
        <w:t>Q/</w:t>
      </w:r>
      <w:r>
        <w:rPr>
          <w:rFonts w:hint="eastAsia"/>
          <w:color w:val="000000" w:themeColor="text1"/>
          <w14:textFill>
            <w14:solidFill>
              <w14:schemeClr w14:val="tx1"/>
            </w14:solidFill>
          </w14:textFill>
        </w:rPr>
        <w:t>L</w:t>
      </w:r>
      <w:r>
        <w:rPr>
          <w:color w:val="000000" w:themeColor="text1"/>
          <w14:textFill>
            <w14:solidFill>
              <w14:schemeClr w14:val="tx1"/>
            </w14:solidFill>
          </w14:textFill>
        </w:rPr>
        <w:t>TZ 00</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4 </w:t>
      </w:r>
      <w:r>
        <w:rPr>
          <w:rFonts w:hint="eastAsia"/>
          <w:color w:val="000000" w:themeColor="text1"/>
          <w14:textFill>
            <w14:solidFill>
              <w14:schemeClr w14:val="tx1"/>
            </w14:solidFill>
          </w14:textFill>
        </w:rPr>
        <w:t>川产道地药材“三五二”工程 采收及产地初加工技术规范 枳壳</w:t>
      </w:r>
    </w:p>
    <w:p w14:paraId="5D1CFB30">
      <w:pPr>
        <w:pStyle w:val="104"/>
        <w:spacing w:before="312" w:after="312"/>
        <w:rPr>
          <w:color w:val="000000" w:themeColor="text1"/>
          <w14:textFill>
            <w14:solidFill>
              <w14:schemeClr w14:val="tx1"/>
            </w14:solidFill>
          </w14:textFill>
        </w:rPr>
      </w:pPr>
      <w:bookmarkStart w:id="108" w:name="_Toc161956027"/>
      <w:bookmarkStart w:id="109" w:name="_Toc207181552"/>
      <w:bookmarkStart w:id="110" w:name="_Toc161326832"/>
      <w:bookmarkStart w:id="111" w:name="_Toc207135080"/>
      <w:bookmarkStart w:id="112" w:name="_Toc207146229"/>
      <w:bookmarkStart w:id="113" w:name="_Toc98918885"/>
      <w:bookmarkStart w:id="114" w:name="_Toc161933529"/>
      <w:bookmarkStart w:id="115" w:name="_Toc163402066"/>
      <w:bookmarkStart w:id="116" w:name="_Toc212563866"/>
      <w:bookmarkStart w:id="117" w:name="_Toc212576357"/>
      <w:bookmarkStart w:id="118" w:name="_Toc210829729"/>
      <w:bookmarkStart w:id="119" w:name="_Toc210829629"/>
      <w:bookmarkStart w:id="120" w:name="_Toc162989496"/>
      <w:bookmarkStart w:id="121" w:name="_Toc161950530"/>
      <w:bookmarkStart w:id="122" w:name="_Toc161774295"/>
      <w:bookmarkStart w:id="123" w:name="_Toc163402439"/>
      <w:bookmarkStart w:id="124" w:name="_Toc155533997"/>
      <w:r>
        <w:rPr>
          <w:rFonts w:hint="eastAsia"/>
          <w:color w:val="000000" w:themeColor="text1"/>
          <w:szCs w:val="21"/>
          <w14:textFill>
            <w14:solidFill>
              <w14:schemeClr w14:val="tx1"/>
            </w14:solidFill>
          </w14:textFill>
        </w:rPr>
        <w:t>术语和定义</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sdt>
      <w:sdtPr>
        <w:rPr>
          <w:rFonts w:hint="eastAsia" w:ascii="黑体" w:hAnsi="黑体" w:eastAsia="黑体"/>
          <w:color w:val="000000" w:themeColor="text1"/>
          <w14:textFill>
            <w14:solidFill>
              <w14:schemeClr w14:val="tx1"/>
            </w14:solidFill>
          </w14:textFill>
        </w:rPr>
        <w:id w:val="-1"/>
        <w:placeholder>
          <w:docPart w:val="0565D93B170A4672937AA45DC91C12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黑体" w:hAnsi="黑体" w:eastAsia="黑体"/>
          <w:color w:val="000000" w:themeColor="text1"/>
          <w14:textFill>
            <w14:solidFill>
              <w14:schemeClr w14:val="tx1"/>
            </w14:solidFill>
          </w14:textFill>
        </w:rPr>
      </w:sdtEndPr>
      <w:sdtContent>
        <w:p w14:paraId="01C8E047">
          <w:pPr>
            <w:pStyle w:val="223"/>
            <w:numPr>
              <w:ilvl w:val="0"/>
              <w:numId w:val="0"/>
            </w:numPr>
            <w:ind w:left="420"/>
            <w:rPr>
              <w:rFonts w:hint="eastAsia" w:ascii="黑体" w:hAnsi="黑体" w:eastAsia="黑体"/>
              <w:color w:val="000000" w:themeColor="text1"/>
              <w14:textFill>
                <w14:solidFill>
                  <w14:schemeClr w14:val="tx1"/>
                </w14:solidFill>
              </w14:textFill>
            </w:rPr>
          </w:pPr>
          <w:bookmarkStart w:id="125" w:name="_Toc26986532"/>
          <w:bookmarkEnd w:id="125"/>
          <w:r>
            <w:rPr>
              <w:rFonts w:hint="eastAsia" w:ascii="黑体" w:hAnsi="黑体" w:eastAsia="黑体"/>
              <w:color w:val="000000" w:themeColor="text1"/>
              <w14:textFill>
                <w14:solidFill>
                  <w14:schemeClr w14:val="tx1"/>
                </w14:solidFill>
              </w14:textFill>
            </w:rPr>
            <w:t>下列术语和定义适用于本文件。</w:t>
          </w:r>
        </w:p>
      </w:sdtContent>
    </w:sdt>
    <w:p w14:paraId="24630347">
      <w:pPr>
        <w:pStyle w:val="223"/>
        <w:numPr>
          <w:ilvl w:val="0"/>
          <w:numId w:val="0"/>
        </w:numPr>
        <w:ind w:left="420"/>
        <w:rPr>
          <w:color w:val="000000" w:themeColor="text1"/>
          <w14:textFill>
            <w14:solidFill>
              <w14:schemeClr w14:val="tx1"/>
            </w14:solidFill>
          </w14:textFill>
        </w:rPr>
      </w:pPr>
      <w:bookmarkStart w:id="126" w:name="_Toc161956028"/>
      <w:bookmarkStart w:id="127" w:name="_Toc161950531"/>
      <w:bookmarkStart w:id="128" w:name="_Toc162989497"/>
      <w:bookmarkStart w:id="129" w:name="_Toc161326833"/>
      <w:bookmarkStart w:id="130" w:name="_Toc155533998"/>
      <w:bookmarkStart w:id="131" w:name="_Toc161933530"/>
      <w:bookmarkStart w:id="132" w:name="_Toc161774296"/>
      <w:r>
        <w:rPr>
          <w:rFonts w:ascii="黑体" w:hAnsi="黑体" w:eastAsia="黑体"/>
          <w:color w:val="000000" w:themeColor="text1"/>
          <w14:textFill>
            <w14:solidFill>
              <w14:schemeClr w14:val="tx1"/>
            </w14:solidFill>
          </w14:textFill>
        </w:rPr>
        <w:br w:type="textWrapping"/>
      </w:r>
      <w:r>
        <w:rPr>
          <w:rFonts w:hint="eastAsia" w:ascii="黑体" w:hAnsi="黑体" w:eastAsia="黑体"/>
          <w:color w:val="000000" w:themeColor="text1"/>
          <w14:textFill>
            <w14:solidFill>
              <w14:schemeClr w14:val="tx1"/>
            </w14:solidFill>
          </w14:textFill>
        </w:rPr>
        <w:t>枳壳  Aurantii Fructus</w:t>
      </w:r>
      <w:r>
        <w:rPr>
          <w:rFonts w:hint="eastAsia"/>
          <w:color w:val="000000" w:themeColor="text1"/>
          <w14:textFill>
            <w14:solidFill>
              <w14:schemeClr w14:val="tx1"/>
            </w14:solidFill>
          </w14:textFill>
        </w:rPr>
        <w:cr/>
      </w:r>
      <w:r>
        <w:rPr>
          <w:rFonts w:hint="eastAsia"/>
          <w:color w:val="000000" w:themeColor="text1"/>
          <w14:textFill>
            <w14:solidFill>
              <w14:schemeClr w14:val="tx1"/>
            </w14:solidFill>
          </w14:textFill>
        </w:rPr>
        <w:t>芸香科植物酸橙</w:t>
      </w:r>
      <w:r>
        <w:rPr>
          <w:rFonts w:hint="eastAsia"/>
          <w:i/>
          <w:iCs/>
          <w:color w:val="000000" w:themeColor="text1"/>
          <w14:textFill>
            <w14:solidFill>
              <w14:schemeClr w14:val="tx1"/>
            </w14:solidFill>
          </w14:textFill>
        </w:rPr>
        <w:t>Citrus aurantium</w:t>
      </w:r>
      <w:r>
        <w:rPr>
          <w:rFonts w:hint="eastAsia"/>
          <w:color w:val="000000" w:themeColor="text1"/>
          <w14:textFill>
            <w14:solidFill>
              <w14:schemeClr w14:val="tx1"/>
            </w14:solidFill>
          </w14:textFill>
        </w:rPr>
        <w:t xml:space="preserve"> L.的干燥未成熟果实。</w:t>
      </w:r>
    </w:p>
    <w:p w14:paraId="0C58A11A">
      <w:pPr>
        <w:pStyle w:val="104"/>
        <w:spacing w:before="312" w:after="312"/>
        <w:rPr>
          <w:color w:val="000000" w:themeColor="text1"/>
          <w14:textFill>
            <w14:solidFill>
              <w14:schemeClr w14:val="tx1"/>
            </w14:solidFill>
          </w14:textFill>
        </w:rPr>
      </w:pPr>
      <w:bookmarkStart w:id="133" w:name="_Toc212563867"/>
      <w:bookmarkStart w:id="134" w:name="_Toc210829630"/>
      <w:bookmarkStart w:id="135" w:name="_Toc207146230"/>
      <w:bookmarkStart w:id="136" w:name="_Toc207135081"/>
      <w:bookmarkStart w:id="137" w:name="_Toc163402067"/>
      <w:bookmarkStart w:id="138" w:name="_Toc163402440"/>
      <w:bookmarkStart w:id="139" w:name="_Toc210829730"/>
      <w:bookmarkStart w:id="140" w:name="_Toc212576358"/>
      <w:bookmarkStart w:id="141" w:name="_Toc207181553"/>
      <w:r>
        <w:rPr>
          <w:rFonts w:hint="eastAsia"/>
          <w:color w:val="000000" w:themeColor="text1"/>
          <w14:textFill>
            <w14:solidFill>
              <w14:schemeClr w14:val="tx1"/>
            </w14:solidFill>
          </w14:textFill>
        </w:rPr>
        <w:t>环境条件</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F37830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应符合</w:t>
      </w:r>
      <w:r>
        <w:rPr>
          <w:color w:val="000000" w:themeColor="text1"/>
          <w14:textFill>
            <w14:solidFill>
              <w14:schemeClr w14:val="tx1"/>
            </w14:solidFill>
          </w14:textFill>
        </w:rPr>
        <w:t>Q/LTZ 00</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中</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环境条件</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的规定。</w:t>
      </w:r>
    </w:p>
    <w:p w14:paraId="39A9DF8C">
      <w:pPr>
        <w:pStyle w:val="104"/>
        <w:spacing w:before="312" w:after="312"/>
        <w:rPr>
          <w:color w:val="000000" w:themeColor="text1"/>
          <w14:textFill>
            <w14:solidFill>
              <w14:schemeClr w14:val="tx1"/>
            </w14:solidFill>
          </w14:textFill>
        </w:rPr>
      </w:pPr>
      <w:bookmarkStart w:id="142" w:name="_Toc210829631"/>
      <w:bookmarkStart w:id="143" w:name="_Toc207146231"/>
      <w:bookmarkStart w:id="144" w:name="_Toc161950532"/>
      <w:bookmarkStart w:id="145" w:name="_Toc207181554"/>
      <w:bookmarkStart w:id="146" w:name="_Toc161326834"/>
      <w:bookmarkStart w:id="147" w:name="_Toc163402068"/>
      <w:bookmarkStart w:id="148" w:name="_Toc161774297"/>
      <w:bookmarkStart w:id="149" w:name="_Toc161956029"/>
      <w:bookmarkStart w:id="150" w:name="_Toc210829731"/>
      <w:bookmarkStart w:id="151" w:name="_Toc212563868"/>
      <w:bookmarkStart w:id="152" w:name="_Toc161933531"/>
      <w:bookmarkStart w:id="153" w:name="_Toc155533999"/>
      <w:bookmarkStart w:id="154" w:name="_Toc163402441"/>
      <w:bookmarkStart w:id="155" w:name="_Toc207135082"/>
      <w:bookmarkStart w:id="156" w:name="_Toc162989498"/>
      <w:bookmarkStart w:id="157" w:name="_Toc212576359"/>
      <w:r>
        <w:rPr>
          <w:rFonts w:hint="eastAsia"/>
          <w:color w:val="000000" w:themeColor="text1"/>
          <w14:textFill>
            <w14:solidFill>
              <w14:schemeClr w14:val="tx1"/>
            </w14:solidFill>
          </w14:textFill>
        </w:rPr>
        <w:t>种植技术</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02B24391">
      <w:pPr>
        <w:pStyle w:val="105"/>
        <w:spacing w:before="156" w:after="156"/>
        <w:rPr>
          <w:color w:val="000000" w:themeColor="text1"/>
          <w14:textFill>
            <w14:solidFill>
              <w14:schemeClr w14:val="tx1"/>
            </w14:solidFill>
          </w14:textFill>
        </w:rPr>
      </w:pPr>
      <w:bookmarkStart w:id="158" w:name="_Toc207146232"/>
      <w:bookmarkStart w:id="159" w:name="_Toc207135083"/>
      <w:r>
        <w:rPr>
          <w:rFonts w:hint="eastAsia"/>
          <w:color w:val="000000" w:themeColor="text1"/>
          <w14:textFill>
            <w14:solidFill>
              <w14:schemeClr w14:val="tx1"/>
            </w14:solidFill>
          </w14:textFill>
        </w:rPr>
        <w:t>选地整地</w:t>
      </w:r>
      <w:bookmarkEnd w:id="158"/>
      <w:bookmarkEnd w:id="159"/>
    </w:p>
    <w:p w14:paraId="1CC058F5">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选地</w:t>
      </w:r>
    </w:p>
    <w:p w14:paraId="689ED35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以土层深厚、质地疏松、排水透气好，富含腐殖质的微酸至中性壤土为宜。</w:t>
      </w:r>
    </w:p>
    <w:p w14:paraId="76BE756F">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整地</w:t>
      </w:r>
    </w:p>
    <w:p w14:paraId="54522F4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将地整平，按株行距挖穴。株行距平地以4m×4m为宜，坡地以3m×4m为宜。采用定点开穴或聚拢堆栽定植，穴深</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cm</w:t>
      </w:r>
      <w:r>
        <w:rPr>
          <w:rFonts w:hint="eastAsia"/>
          <w:color w:val="000000" w:themeColor="text1"/>
          <w14:textFill>
            <w14:solidFill>
              <w14:schemeClr w14:val="tx1"/>
            </w14:solidFill>
          </w14:textFill>
        </w:rPr>
        <w:t>左右，穴径70</w:t>
      </w:r>
      <w:r>
        <w:rPr>
          <w:color w:val="000000" w:themeColor="text1"/>
          <w14:textFill>
            <w14:solidFill>
              <w14:schemeClr w14:val="tx1"/>
            </w14:solidFill>
          </w14:textFill>
        </w:rPr>
        <w:t>cm</w:t>
      </w:r>
      <w:r>
        <w:rPr>
          <w:rFonts w:hint="eastAsia"/>
          <w:color w:val="000000" w:themeColor="text1"/>
          <w14:textFill>
            <w14:solidFill>
              <w14:schemeClr w14:val="tx1"/>
            </w14:solidFill>
          </w14:textFill>
        </w:rPr>
        <w:t>左右。</w:t>
      </w:r>
    </w:p>
    <w:p w14:paraId="24F71AB3">
      <w:pPr>
        <w:pStyle w:val="105"/>
        <w:spacing w:before="156" w:after="156"/>
        <w:rPr>
          <w:color w:val="000000" w:themeColor="text1"/>
          <w14:textFill>
            <w14:solidFill>
              <w14:schemeClr w14:val="tx1"/>
            </w14:solidFill>
          </w14:textFill>
        </w:rPr>
      </w:pPr>
      <w:bookmarkStart w:id="160" w:name="_Toc207146233"/>
      <w:bookmarkStart w:id="161" w:name="_Toc207135084"/>
      <w:r>
        <w:rPr>
          <w:rFonts w:hint="eastAsia"/>
          <w:color w:val="000000" w:themeColor="text1"/>
          <w14:textFill>
            <w14:solidFill>
              <w14:schemeClr w14:val="tx1"/>
            </w14:solidFill>
          </w14:textFill>
        </w:rPr>
        <w:t>定植</w:t>
      </w:r>
      <w:bookmarkEnd w:id="160"/>
      <w:bookmarkEnd w:id="161"/>
    </w:p>
    <w:p w14:paraId="75646825">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生产用苗木的选择</w:t>
      </w:r>
    </w:p>
    <w:p w14:paraId="453576E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苗木应符合</w:t>
      </w:r>
      <w:r>
        <w:rPr>
          <w:color w:val="000000" w:themeColor="text1"/>
          <w14:textFill>
            <w14:solidFill>
              <w14:schemeClr w14:val="tx1"/>
            </w14:solidFill>
          </w14:textFill>
        </w:rPr>
        <w:t>Q/LTZ 00</w:t>
      </w:r>
      <w:r>
        <w:rPr>
          <w:rFonts w:hint="eastAsia"/>
          <w:color w:val="000000" w:themeColor="text1"/>
          <w14:textFill>
            <w14:solidFill>
              <w14:schemeClr w14:val="tx1"/>
            </w14:solidFill>
          </w14:textFill>
        </w:rPr>
        <w:t>01中</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合格苗</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（Ⅰ级、Ⅱ级、Ⅲ级）的规定。</w:t>
      </w:r>
    </w:p>
    <w:p w14:paraId="04E45E57">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定植时间</w:t>
      </w:r>
    </w:p>
    <w:p w14:paraId="0BF054A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秋季植株生长进入休眠期至春季萌发前均可定植。春植以2月至4月，秋植以10月至12月。以阴天定植为宜。</w:t>
      </w:r>
    </w:p>
    <w:p w14:paraId="219AF9F8">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定植方法</w:t>
      </w:r>
    </w:p>
    <w:p w14:paraId="161F856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定植前每穴施入基肥并覆土</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cm左右（避免基肥直接接触苗木根系），基肥种类及用量见附录A。</w:t>
      </w:r>
    </w:p>
    <w:p w14:paraId="0DECF51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定植时将苗木扶正栽入穴内，当填土至一半时，将幼苗轻轻往上提，使根系舒展，然后填土至满穴，踩实，使苗木直立稳固，栽后及时浇足定根水。</w:t>
      </w:r>
    </w:p>
    <w:p w14:paraId="447C99DC">
      <w:pPr>
        <w:pStyle w:val="105"/>
        <w:spacing w:before="156" w:after="156"/>
        <w:rPr>
          <w:color w:val="000000" w:themeColor="text1"/>
          <w14:textFill>
            <w14:solidFill>
              <w14:schemeClr w14:val="tx1"/>
            </w14:solidFill>
          </w14:textFill>
        </w:rPr>
      </w:pPr>
      <w:bookmarkStart w:id="162" w:name="_Toc207135085"/>
      <w:bookmarkStart w:id="163" w:name="_Toc207146234"/>
      <w:r>
        <w:rPr>
          <w:rFonts w:hint="eastAsia"/>
          <w:color w:val="000000" w:themeColor="text1"/>
          <w14:textFill>
            <w14:solidFill>
              <w14:schemeClr w14:val="tx1"/>
            </w14:solidFill>
          </w14:textFill>
        </w:rPr>
        <w:t>田间管理</w:t>
      </w:r>
      <w:bookmarkEnd w:id="162"/>
      <w:bookmarkEnd w:id="163"/>
    </w:p>
    <w:p w14:paraId="4A80DE7E">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查苗补苗</w:t>
      </w:r>
    </w:p>
    <w:p w14:paraId="1517EB6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定植后随时检查有无缺窝、枯死及长势较弱苗木。选择阴天，用同品种、同等级苗木及时补植，确保苗齐。</w:t>
      </w:r>
    </w:p>
    <w:p w14:paraId="10DEA797">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中耕除草</w:t>
      </w:r>
    </w:p>
    <w:p w14:paraId="0161E4C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根据情况适时进行中耕，可在夏季、秋季和采果后进行，不宜在雨季进行。</w:t>
      </w:r>
    </w:p>
    <w:p w14:paraId="6AFEF65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根据田间杂草生长情况进行除草，多结合施肥进行除草。</w:t>
      </w:r>
    </w:p>
    <w:p w14:paraId="4BFB7ED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套作</w:t>
      </w:r>
    </w:p>
    <w:p w14:paraId="3AF3574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在定植后的前三年宜与豆科作物套作，作物距离枳壳树至少0.5m。</w:t>
      </w:r>
    </w:p>
    <w:p w14:paraId="4AD21D73">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整形修剪</w:t>
      </w:r>
    </w:p>
    <w:p w14:paraId="1726EE5C">
      <w:pPr>
        <w:pStyle w:val="9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幼树修剪</w:t>
      </w:r>
    </w:p>
    <w:p w14:paraId="747F00E7">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幼树定植1年后，以选择强壮枝条短截为主，在生长超过2m时，应截顶，形成圆头型树冠。</w:t>
      </w:r>
    </w:p>
    <w:p w14:paraId="7CD00961">
      <w:pPr>
        <w:pStyle w:val="9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成年树修剪</w:t>
      </w:r>
    </w:p>
    <w:p w14:paraId="06AAFED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在秋冬季进行修剪，剪去病枝、弱枝、枯枝及重叠枝条，以及树冠内密集枝。</w:t>
      </w:r>
    </w:p>
    <w:p w14:paraId="571C980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水肥管理</w:t>
      </w:r>
    </w:p>
    <w:p w14:paraId="4F07D860">
      <w:pPr>
        <w:pStyle w:val="9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施肥</w:t>
      </w:r>
    </w:p>
    <w:p w14:paraId="008644A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根据土壤肥力和植株长势进行施肥，主要施肥时间及施肥方法见附录A，有机肥料应符合NY/T 525中的规定，复合肥料应符合GB/T 15063中的规定，有机水溶肥料应符合NY/T 3831中的规定。</w:t>
      </w:r>
    </w:p>
    <w:p w14:paraId="52B3A9E3">
      <w:pPr>
        <w:pStyle w:val="94"/>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排灌</w:t>
      </w:r>
    </w:p>
    <w:p w14:paraId="69F83A8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定植后视情况进行灌溉。成活后如夏季出现干旱，进行灌水。雨季防治积水，及时排水。</w:t>
      </w:r>
    </w:p>
    <w:p w14:paraId="08E82453">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病虫害防治</w:t>
      </w:r>
    </w:p>
    <w:p w14:paraId="456149B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病虫害防治应遵循“预防为主、综合防治”的原则，农药施用应符合GB/T 8321中的规定。禁止使用高毒、高残留的农药。主要病虫害及防治方法参见附录B。</w:t>
      </w:r>
    </w:p>
    <w:p w14:paraId="10997973">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冬季管理</w:t>
      </w:r>
    </w:p>
    <w:p w14:paraId="3140085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做好冬季清园，按照5.3.4进行修剪，清理园内杂草和枯枝，如发现严重病株、受虫株，应带土移出后集中销毁，必要时，可用石硫合剂涂干涂封修剪伤口。</w:t>
      </w:r>
    </w:p>
    <w:p w14:paraId="789FC6BE">
      <w:pPr>
        <w:pStyle w:val="104"/>
        <w:spacing w:before="312" w:after="312"/>
        <w:rPr>
          <w:color w:val="000000" w:themeColor="text1"/>
          <w14:textFill>
            <w14:solidFill>
              <w14:schemeClr w14:val="tx1"/>
            </w14:solidFill>
          </w14:textFill>
        </w:rPr>
      </w:pPr>
      <w:bookmarkStart w:id="164" w:name="_Toc212576360"/>
      <w:bookmarkStart w:id="165" w:name="_Toc210829732"/>
      <w:bookmarkStart w:id="166" w:name="_Toc212563869"/>
      <w:r>
        <w:rPr>
          <w:rFonts w:hint="eastAsia"/>
          <w:color w:val="000000" w:themeColor="text1"/>
          <w14:textFill>
            <w14:solidFill>
              <w14:schemeClr w14:val="tx1"/>
            </w14:solidFill>
          </w14:textFill>
        </w:rPr>
        <w:t>生产档案</w:t>
      </w:r>
      <w:bookmarkEnd w:id="164"/>
      <w:bookmarkEnd w:id="165"/>
      <w:bookmarkEnd w:id="166"/>
    </w:p>
    <w:p w14:paraId="2EF56130">
      <w:pPr>
        <w:pStyle w:val="56"/>
        <w:rPr>
          <w:rFonts w:hint="eastAsia" w:ascii="Segoe UI" w:hAnsi="Segoe UI" w:cs="Segoe UI"/>
          <w:i w:val="0"/>
          <w:iCs w:val="0"/>
          <w:caps w:val="0"/>
          <w:spacing w:val="0"/>
          <w:sz w:val="19"/>
          <w:szCs w:val="19"/>
          <w:shd w:val="clear" w:fill="FFFFFF"/>
          <w:lang w:eastAsia="zh-CN"/>
        </w:rPr>
      </w:pPr>
      <w:r>
        <w:rPr>
          <w:rFonts w:ascii="Segoe UI" w:hAnsi="Segoe UI" w:eastAsia="Segoe UI" w:cs="Segoe UI"/>
          <w:i w:val="0"/>
          <w:iCs w:val="0"/>
          <w:caps w:val="0"/>
          <w:spacing w:val="0"/>
          <w:sz w:val="19"/>
          <w:szCs w:val="19"/>
          <w:shd w:val="clear" w:fill="FFFFFF"/>
        </w:rPr>
        <w:t>在生产过程中，均需建立相应的生产记录文件，做到及时记录、及时归档</w:t>
      </w:r>
      <w:r>
        <w:rPr>
          <w:rFonts w:hint="eastAsia" w:ascii="Segoe UI" w:hAnsi="Segoe UI" w:cs="Segoe UI"/>
          <w:i w:val="0"/>
          <w:iCs w:val="0"/>
          <w:caps w:val="0"/>
          <w:spacing w:val="0"/>
          <w:sz w:val="19"/>
          <w:szCs w:val="19"/>
          <w:shd w:val="clear" w:fill="FFFFFF"/>
          <w:lang w:eastAsia="zh-CN"/>
        </w:rPr>
        <w:t>。</w:t>
      </w:r>
    </w:p>
    <w:p w14:paraId="188B27E8">
      <w:pPr>
        <w:pStyle w:val="56"/>
        <w:rPr>
          <w:rFonts w:hint="eastAsia" w:ascii="Segoe UI" w:hAnsi="Segoe UI" w:cs="Segoe UI"/>
          <w:i w:val="0"/>
          <w:iCs w:val="0"/>
          <w:caps w:val="0"/>
          <w:spacing w:val="0"/>
          <w:sz w:val="19"/>
          <w:szCs w:val="19"/>
          <w:shd w:val="clear" w:fill="FFFFFF"/>
          <w:lang w:eastAsia="zh-CN"/>
        </w:rPr>
      </w:pPr>
    </w:p>
    <w:p w14:paraId="5A1C366C">
      <w:pPr>
        <w:pStyle w:val="56"/>
        <w:rPr>
          <w:rFonts w:hint="eastAsia" w:ascii="Segoe UI" w:hAnsi="Segoe UI" w:cs="Segoe UI"/>
          <w:i w:val="0"/>
          <w:iCs w:val="0"/>
          <w:caps w:val="0"/>
          <w:spacing w:val="0"/>
          <w:sz w:val="19"/>
          <w:szCs w:val="19"/>
          <w:shd w:val="clear" w:fill="FFFFFF"/>
          <w:lang w:eastAsia="zh-CN"/>
        </w:rPr>
      </w:pPr>
    </w:p>
    <w:p w14:paraId="29C676E2">
      <w:pPr>
        <w:pStyle w:val="56"/>
        <w:rPr>
          <w:rFonts w:hint="eastAsia" w:ascii="Segoe UI" w:hAnsi="Segoe UI" w:cs="Segoe UI"/>
          <w:i w:val="0"/>
          <w:iCs w:val="0"/>
          <w:caps w:val="0"/>
          <w:spacing w:val="0"/>
          <w:sz w:val="19"/>
          <w:szCs w:val="19"/>
          <w:shd w:val="clear" w:fill="FFFFFF"/>
          <w:lang w:eastAsia="zh-CN"/>
        </w:rPr>
      </w:pPr>
    </w:p>
    <w:p w14:paraId="13CACA04">
      <w:pPr>
        <w:pStyle w:val="56"/>
        <w:rPr>
          <w:rFonts w:hint="eastAsia" w:ascii="Segoe UI" w:hAnsi="Segoe UI" w:cs="Segoe UI"/>
          <w:i w:val="0"/>
          <w:iCs w:val="0"/>
          <w:caps w:val="0"/>
          <w:spacing w:val="0"/>
          <w:sz w:val="19"/>
          <w:szCs w:val="19"/>
          <w:shd w:val="clear" w:fill="FFFFFF"/>
          <w:lang w:eastAsia="zh-CN"/>
        </w:rPr>
      </w:pPr>
    </w:p>
    <w:p w14:paraId="01E3C0C6">
      <w:pPr>
        <w:pStyle w:val="56"/>
        <w:rPr>
          <w:rFonts w:hint="eastAsia" w:ascii="Segoe UI" w:hAnsi="Segoe UI" w:cs="Segoe UI"/>
          <w:i w:val="0"/>
          <w:iCs w:val="0"/>
          <w:caps w:val="0"/>
          <w:spacing w:val="0"/>
          <w:sz w:val="19"/>
          <w:szCs w:val="19"/>
          <w:shd w:val="clear" w:fill="FFFFFF"/>
          <w:lang w:eastAsia="zh-CN"/>
        </w:rPr>
      </w:pPr>
    </w:p>
    <w:p w14:paraId="1A784B63">
      <w:pPr>
        <w:pStyle w:val="56"/>
        <w:rPr>
          <w:rFonts w:hint="eastAsia" w:ascii="Segoe UI" w:hAnsi="Segoe UI" w:cs="Segoe UI"/>
          <w:i w:val="0"/>
          <w:iCs w:val="0"/>
          <w:caps w:val="0"/>
          <w:spacing w:val="0"/>
          <w:sz w:val="19"/>
          <w:szCs w:val="19"/>
          <w:shd w:val="clear" w:fill="FFFFFF"/>
          <w:lang w:eastAsia="zh-CN"/>
        </w:rPr>
      </w:pPr>
    </w:p>
    <w:p w14:paraId="62950EFA">
      <w:pPr>
        <w:pStyle w:val="56"/>
        <w:rPr>
          <w:rFonts w:hint="eastAsia" w:ascii="Segoe UI" w:hAnsi="Segoe UI" w:cs="Segoe UI"/>
          <w:i w:val="0"/>
          <w:iCs w:val="0"/>
          <w:caps w:val="0"/>
          <w:spacing w:val="0"/>
          <w:sz w:val="19"/>
          <w:szCs w:val="19"/>
          <w:shd w:val="clear" w:fill="FFFFFF"/>
          <w:lang w:eastAsia="zh-CN"/>
        </w:rPr>
      </w:pPr>
    </w:p>
    <w:p w14:paraId="528F0E64">
      <w:pPr>
        <w:pStyle w:val="56"/>
        <w:rPr>
          <w:rFonts w:hint="eastAsia" w:ascii="Segoe UI" w:hAnsi="Segoe UI" w:cs="Segoe UI"/>
          <w:i w:val="0"/>
          <w:iCs w:val="0"/>
          <w:caps w:val="0"/>
          <w:spacing w:val="0"/>
          <w:sz w:val="19"/>
          <w:szCs w:val="19"/>
          <w:shd w:val="clear" w:fill="FFFFFF"/>
          <w:lang w:eastAsia="zh-CN"/>
        </w:rPr>
      </w:pPr>
    </w:p>
    <w:p w14:paraId="20491AB7">
      <w:pPr>
        <w:pStyle w:val="56"/>
        <w:rPr>
          <w:rFonts w:hint="eastAsia" w:ascii="Segoe UI" w:hAnsi="Segoe UI" w:cs="Segoe UI"/>
          <w:i w:val="0"/>
          <w:iCs w:val="0"/>
          <w:caps w:val="0"/>
          <w:spacing w:val="0"/>
          <w:sz w:val="19"/>
          <w:szCs w:val="19"/>
          <w:shd w:val="clear" w:fill="FFFFFF"/>
          <w:lang w:eastAsia="zh-CN"/>
        </w:rPr>
      </w:pPr>
      <w:bookmarkStart w:id="211" w:name="_GoBack"/>
      <w:bookmarkEnd w:id="211"/>
    </w:p>
    <w:bookmarkEnd w:id="56"/>
    <w:p w14:paraId="1A22BB22">
      <w:pPr>
        <w:pStyle w:val="198"/>
        <w:rPr>
          <w:rFonts w:hint="eastAsia"/>
          <w:vanish w:val="0"/>
          <w:color w:val="000000" w:themeColor="text1"/>
          <w14:textFill>
            <w14:solidFill>
              <w14:schemeClr w14:val="tx1"/>
            </w14:solidFill>
          </w14:textFill>
        </w:rPr>
      </w:pPr>
      <w:bookmarkStart w:id="167" w:name="BookMark5"/>
    </w:p>
    <w:p w14:paraId="414F7AF3">
      <w:pPr>
        <w:pStyle w:val="199"/>
        <w:rPr>
          <w:vanish w:val="0"/>
          <w:color w:val="000000" w:themeColor="text1"/>
          <w14:textFill>
            <w14:solidFill>
              <w14:schemeClr w14:val="tx1"/>
            </w14:solidFill>
          </w14:textFill>
        </w:rPr>
      </w:pPr>
    </w:p>
    <w:p w14:paraId="3F453887">
      <w:pPr>
        <w:pStyle w:val="76"/>
        <w:spacing w:before="78" w:after="156"/>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168" w:name="_Toc163402071"/>
      <w:bookmarkStart w:id="169" w:name="_Toc163402444"/>
      <w:bookmarkStart w:id="170" w:name="_Toc161326837"/>
      <w:bookmarkStart w:id="171" w:name="_Toc161933534"/>
      <w:bookmarkStart w:id="172" w:name="_Toc212563870"/>
      <w:bookmarkStart w:id="173" w:name="_Toc162989501"/>
      <w:bookmarkStart w:id="174" w:name="_Toc161950535"/>
      <w:bookmarkStart w:id="175" w:name="_Toc207146236"/>
      <w:bookmarkStart w:id="176" w:name="_Toc212576361"/>
      <w:bookmarkStart w:id="177" w:name="_Toc155534002"/>
      <w:bookmarkStart w:id="178" w:name="_Toc207181556"/>
      <w:bookmarkStart w:id="179" w:name="_Toc210829733"/>
      <w:bookmarkStart w:id="180" w:name="_Toc161956032"/>
      <w:bookmarkStart w:id="181" w:name="_Toc207135087"/>
      <w:bookmarkStart w:id="182" w:name="_Toc210829633"/>
      <w:bookmarkStart w:id="183" w:name="_Toc161774300"/>
      <w:r>
        <w:rPr>
          <w:rFonts w:hint="eastAsia"/>
          <w:color w:val="000000" w:themeColor="text1"/>
          <w14:textFill>
            <w14:solidFill>
              <w14:schemeClr w14:val="tx1"/>
            </w14:solidFill>
          </w14:textFill>
        </w:rPr>
        <w:t>（资料性）</w:t>
      </w:r>
      <w:r>
        <w:rPr>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枳壳主要施肥时间及方法</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785F3EB">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枳壳主要</w:t>
      </w:r>
      <w:r>
        <w:rPr>
          <w:rFonts w:hint="eastAsia"/>
          <w:color w:val="000000" w:themeColor="text1"/>
          <w:lang w:val="en-US" w:eastAsia="zh-CN"/>
          <w14:textFill>
            <w14:solidFill>
              <w14:schemeClr w14:val="tx1"/>
            </w14:solidFill>
          </w14:textFill>
        </w:rPr>
        <w:t>施</w:t>
      </w:r>
      <w:r>
        <w:rPr>
          <w:rFonts w:hint="eastAsia"/>
          <w:color w:val="000000" w:themeColor="text1"/>
          <w14:textFill>
            <w14:solidFill>
              <w14:schemeClr w14:val="tx1"/>
            </w14:solidFill>
          </w14:textFill>
        </w:rPr>
        <w:t>肥时间及</w:t>
      </w:r>
      <w:r>
        <w:rPr>
          <w:rFonts w:hint="eastAsia"/>
          <w:color w:val="000000" w:themeColor="text1"/>
          <w:lang w:val="en-US" w:eastAsia="zh-CN"/>
          <w14:textFill>
            <w14:solidFill>
              <w14:schemeClr w14:val="tx1"/>
            </w14:solidFill>
          </w14:textFill>
        </w:rPr>
        <w:t>施</w:t>
      </w:r>
      <w:r>
        <w:rPr>
          <w:rFonts w:hint="eastAsia"/>
          <w:color w:val="000000" w:themeColor="text1"/>
          <w14:textFill>
            <w14:solidFill>
              <w14:schemeClr w14:val="tx1"/>
            </w14:solidFill>
          </w14:textFill>
        </w:rPr>
        <w:t>肥种类见表A.1。</w:t>
      </w:r>
    </w:p>
    <w:p w14:paraId="7410B394">
      <w:pPr>
        <w:pStyle w:val="77"/>
        <w:rPr>
          <w:color w:val="000000" w:themeColor="text1"/>
          <w14:textFill>
            <w14:solidFill>
              <w14:schemeClr w14:val="tx1"/>
            </w14:solidFill>
          </w14:textFill>
        </w:rPr>
      </w:pPr>
      <w:r>
        <w:rPr>
          <w:rFonts w:hint="eastAsia"/>
          <w:color w:val="000000" w:themeColor="text1"/>
          <w14:textFill>
            <w14:solidFill>
              <w14:schemeClr w14:val="tx1"/>
            </w14:solidFill>
          </w14:textFill>
        </w:rPr>
        <w:t>枳壳主要施肥时间及施肥种类</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14:paraId="3E8B41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vAlign w:val="center"/>
          </w:tcPr>
          <w:p w14:paraId="1A442D76">
            <w:pPr>
              <w:pStyle w:val="178"/>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施肥目的及时间</w:t>
            </w:r>
          </w:p>
        </w:tc>
        <w:tc>
          <w:tcPr>
            <w:tcW w:w="3112" w:type="dxa"/>
            <w:tcBorders>
              <w:top w:val="single" w:color="auto" w:sz="8" w:space="0"/>
              <w:bottom w:val="single" w:color="auto" w:sz="8" w:space="0"/>
            </w:tcBorders>
            <w:vAlign w:val="center"/>
          </w:tcPr>
          <w:p w14:paraId="37D7E2DF">
            <w:pPr>
              <w:pStyle w:val="178"/>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幼树</w:t>
            </w:r>
          </w:p>
        </w:tc>
        <w:tc>
          <w:tcPr>
            <w:tcW w:w="3112" w:type="dxa"/>
            <w:tcBorders>
              <w:top w:val="single" w:color="auto" w:sz="8" w:space="0"/>
              <w:bottom w:val="single" w:color="auto" w:sz="8" w:space="0"/>
            </w:tcBorders>
            <w:vAlign w:val="center"/>
          </w:tcPr>
          <w:p w14:paraId="21BCD7B8">
            <w:pPr>
              <w:pStyle w:val="178"/>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成年树</w:t>
            </w:r>
          </w:p>
        </w:tc>
      </w:tr>
      <w:tr w14:paraId="272785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tcBorders>
              <w:top w:val="single" w:color="auto" w:sz="8" w:space="0"/>
            </w:tcBorders>
            <w:vAlign w:val="center"/>
          </w:tcPr>
          <w:p w14:paraId="0403F0B0">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基肥（栽种前1月）</w:t>
            </w:r>
          </w:p>
        </w:tc>
        <w:tc>
          <w:tcPr>
            <w:tcW w:w="6224" w:type="dxa"/>
            <w:gridSpan w:val="2"/>
            <w:tcBorders>
              <w:top w:val="single" w:color="auto" w:sz="8" w:space="0"/>
            </w:tcBorders>
            <w:vAlign w:val="center"/>
          </w:tcPr>
          <w:p w14:paraId="0E4CCE2B">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每穴施入商品有机肥5kg～10kg。</w:t>
            </w:r>
          </w:p>
        </w:tc>
      </w:tr>
      <w:tr w14:paraId="1E3780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Align w:val="center"/>
          </w:tcPr>
          <w:p w14:paraId="1BA0D0E7">
            <w:pPr>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2～3月间</w:t>
            </w:r>
          </w:p>
          <w:p w14:paraId="31373A93">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发梢肥</w:t>
            </w:r>
          </w:p>
        </w:tc>
        <w:tc>
          <w:tcPr>
            <w:tcW w:w="3112" w:type="dxa"/>
            <w:vAlign w:val="center"/>
          </w:tcPr>
          <w:p w14:paraId="29BEA2DD">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穴施复合肥（N-P</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w:t>
            </w:r>
            <w:r>
              <w:rPr>
                <w:rFonts w:hint="eastAsia"/>
                <w:color w:val="000000" w:themeColor="text1"/>
                <w:sz w:val="21"/>
                <w:szCs w:val="21"/>
                <w:vertAlign w:val="subscript"/>
                <w14:textFill>
                  <w14:solidFill>
                    <w14:schemeClr w14:val="tx1"/>
                  </w14:solidFill>
                </w14:textFill>
              </w:rPr>
              <w:t>5</w:t>
            </w:r>
            <w:r>
              <w:rPr>
                <w:rFonts w:hint="eastAsia"/>
                <w:color w:val="000000" w:themeColor="text1"/>
                <w:sz w:val="21"/>
                <w:szCs w:val="21"/>
                <w14:textFill>
                  <w14:solidFill>
                    <w14:schemeClr w14:val="tx1"/>
                  </w14:solidFill>
                </w14:textFill>
              </w:rPr>
              <w:t>-K</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 15-15-15）0.</w:t>
            </w:r>
            <w:r>
              <w:rPr>
                <w:color w:val="000000" w:themeColor="text1"/>
                <w:sz w:val="21"/>
                <w:szCs w:val="21"/>
                <w14:textFill>
                  <w14:solidFill>
                    <w14:schemeClr w14:val="tx1"/>
                  </w14:solidFill>
                </w14:textFill>
              </w:rPr>
              <w:t>3k</w:t>
            </w:r>
            <w:r>
              <w:rPr>
                <w:rFonts w:hint="eastAsia"/>
                <w:color w:val="000000" w:themeColor="text1"/>
                <w:sz w:val="21"/>
                <w:szCs w:val="21"/>
                <w14:textFill>
                  <w14:solidFill>
                    <w14:schemeClr w14:val="tx1"/>
                  </w14:solidFill>
                </w14:textFill>
              </w:rPr>
              <w:t>g/株</w:t>
            </w:r>
          </w:p>
        </w:tc>
        <w:tc>
          <w:tcPr>
            <w:tcW w:w="3112" w:type="dxa"/>
            <w:vAlign w:val="center"/>
          </w:tcPr>
          <w:p w14:paraId="063CBB96">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r>
      <w:tr w14:paraId="10E4DA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Align w:val="center"/>
          </w:tcPr>
          <w:p w14:paraId="3ABA0A2F">
            <w:pPr>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3～4月间</w:t>
            </w:r>
          </w:p>
          <w:p w14:paraId="01A11069">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促花促果肥</w:t>
            </w:r>
          </w:p>
        </w:tc>
        <w:tc>
          <w:tcPr>
            <w:tcW w:w="3112" w:type="dxa"/>
            <w:vAlign w:val="center"/>
          </w:tcPr>
          <w:p w14:paraId="7720E4FE">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有机水溶肥料（有机质≥120g/L）兑水2</w:t>
            </w:r>
            <w:r>
              <w:rPr>
                <w:color w:val="000000" w:themeColor="text1"/>
                <w:sz w:val="21"/>
                <w:szCs w:val="21"/>
                <w14:textFill>
                  <w14:solidFill>
                    <w14:schemeClr w14:val="tx1"/>
                  </w14:solidFill>
                </w14:textFill>
              </w:rPr>
              <w:t>50</w:t>
            </w:r>
            <w:r>
              <w:rPr>
                <w:rFonts w:hint="eastAsia"/>
                <w:color w:val="000000" w:themeColor="text1"/>
                <w:sz w:val="21"/>
                <w:szCs w:val="21"/>
                <w14:textFill>
                  <w14:solidFill>
                    <w14:schemeClr w14:val="tx1"/>
                  </w14:solidFill>
                </w14:textFill>
              </w:rPr>
              <w:t>倍叶面喷施，每25棵树使用10kg～20kg</w:t>
            </w:r>
          </w:p>
        </w:tc>
        <w:tc>
          <w:tcPr>
            <w:tcW w:w="3112" w:type="dxa"/>
            <w:vAlign w:val="center"/>
          </w:tcPr>
          <w:p w14:paraId="168B7291">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有机水溶肥料（有机质≥120g/L）兑水2</w:t>
            </w:r>
            <w:r>
              <w:rPr>
                <w:color w:val="000000" w:themeColor="text1"/>
                <w:sz w:val="21"/>
                <w:szCs w:val="21"/>
                <w14:textFill>
                  <w14:solidFill>
                    <w14:schemeClr w14:val="tx1"/>
                  </w14:solidFill>
                </w14:textFill>
              </w:rPr>
              <w:t>50</w:t>
            </w:r>
            <w:r>
              <w:rPr>
                <w:rFonts w:hint="eastAsia"/>
                <w:color w:val="000000" w:themeColor="text1"/>
                <w:sz w:val="21"/>
                <w:szCs w:val="21"/>
                <w14:textFill>
                  <w14:solidFill>
                    <w14:schemeClr w14:val="tx1"/>
                  </w14:solidFill>
                </w14:textFill>
              </w:rPr>
              <w:t>倍叶面喷施，每15棵树使用10kg～20kg</w:t>
            </w:r>
          </w:p>
        </w:tc>
      </w:tr>
      <w:tr w14:paraId="12C479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Align w:val="center"/>
          </w:tcPr>
          <w:p w14:paraId="06EACBAC">
            <w:pPr>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11～12月间</w:t>
            </w:r>
          </w:p>
          <w:p w14:paraId="230D5427">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越冬肥</w:t>
            </w:r>
          </w:p>
        </w:tc>
        <w:tc>
          <w:tcPr>
            <w:tcW w:w="3112" w:type="dxa"/>
            <w:vAlign w:val="center"/>
          </w:tcPr>
          <w:p w14:paraId="53314758">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穴施复合肥（N-P</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w:t>
            </w:r>
            <w:r>
              <w:rPr>
                <w:rFonts w:hint="eastAsia"/>
                <w:color w:val="000000" w:themeColor="text1"/>
                <w:sz w:val="21"/>
                <w:szCs w:val="21"/>
                <w:vertAlign w:val="subscript"/>
                <w14:textFill>
                  <w14:solidFill>
                    <w14:schemeClr w14:val="tx1"/>
                  </w14:solidFill>
                </w14:textFill>
              </w:rPr>
              <w:t>5</w:t>
            </w:r>
            <w:r>
              <w:rPr>
                <w:rFonts w:hint="eastAsia"/>
                <w:color w:val="000000" w:themeColor="text1"/>
                <w:sz w:val="21"/>
                <w:szCs w:val="21"/>
                <w14:textFill>
                  <w14:solidFill>
                    <w14:schemeClr w14:val="tx1"/>
                  </w14:solidFill>
                </w14:textFill>
              </w:rPr>
              <w:t>-K</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 15-15-15）0.</w:t>
            </w:r>
            <w:r>
              <w:rPr>
                <w:color w:val="000000" w:themeColor="text1"/>
                <w:sz w:val="21"/>
                <w:szCs w:val="21"/>
                <w14:textFill>
                  <w14:solidFill>
                    <w14:schemeClr w14:val="tx1"/>
                  </w14:solidFill>
                </w14:textFill>
              </w:rPr>
              <w:t>25k</w:t>
            </w:r>
            <w:r>
              <w:rPr>
                <w:rFonts w:hint="eastAsia"/>
                <w:color w:val="000000" w:themeColor="text1"/>
                <w:sz w:val="21"/>
                <w:szCs w:val="21"/>
                <w14:textFill>
                  <w14:solidFill>
                    <w14:schemeClr w14:val="tx1"/>
                  </w14:solidFill>
                </w14:textFill>
              </w:rPr>
              <w:t>g/株</w:t>
            </w:r>
          </w:p>
        </w:tc>
        <w:tc>
          <w:tcPr>
            <w:tcW w:w="3112" w:type="dxa"/>
            <w:vAlign w:val="center"/>
          </w:tcPr>
          <w:p w14:paraId="1E7A3228">
            <w:pPr>
              <w:pStyle w:val="178"/>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穴施复合肥（N-P</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w:t>
            </w:r>
            <w:r>
              <w:rPr>
                <w:rFonts w:hint="eastAsia"/>
                <w:color w:val="000000" w:themeColor="text1"/>
                <w:sz w:val="21"/>
                <w:szCs w:val="21"/>
                <w:vertAlign w:val="subscript"/>
                <w14:textFill>
                  <w14:solidFill>
                    <w14:schemeClr w14:val="tx1"/>
                  </w14:solidFill>
                </w14:textFill>
              </w:rPr>
              <w:t>5</w:t>
            </w:r>
            <w:r>
              <w:rPr>
                <w:rFonts w:hint="eastAsia"/>
                <w:color w:val="000000" w:themeColor="text1"/>
                <w:sz w:val="21"/>
                <w:szCs w:val="21"/>
                <w14:textFill>
                  <w14:solidFill>
                    <w14:schemeClr w14:val="tx1"/>
                  </w14:solidFill>
                </w14:textFill>
              </w:rPr>
              <w:t>-K</w:t>
            </w:r>
            <w:r>
              <w:rPr>
                <w:rFonts w:hint="eastAsia"/>
                <w:color w:val="000000" w:themeColor="text1"/>
                <w:sz w:val="21"/>
                <w:szCs w:val="21"/>
                <w:vertAlign w:val="subscript"/>
                <w14:textFill>
                  <w14:solidFill>
                    <w14:schemeClr w14:val="tx1"/>
                  </w14:solidFill>
                </w14:textFill>
              </w:rPr>
              <w:t>2</w:t>
            </w:r>
            <w:r>
              <w:rPr>
                <w:rFonts w:hint="eastAsia"/>
                <w:color w:val="000000" w:themeColor="text1"/>
                <w:sz w:val="21"/>
                <w:szCs w:val="21"/>
                <w14:textFill>
                  <w14:solidFill>
                    <w14:schemeClr w14:val="tx1"/>
                  </w14:solidFill>
                </w14:textFill>
              </w:rPr>
              <w:t>O 15-15-15）0.</w:t>
            </w:r>
            <w:r>
              <w:rPr>
                <w:color w:val="000000" w:themeColor="text1"/>
                <w:sz w:val="21"/>
                <w:szCs w:val="21"/>
                <w14:textFill>
                  <w14:solidFill>
                    <w14:schemeClr w14:val="tx1"/>
                  </w14:solidFill>
                </w14:textFill>
              </w:rPr>
              <w:t>5k</w:t>
            </w:r>
            <w:r>
              <w:rPr>
                <w:rFonts w:hint="eastAsia"/>
                <w:color w:val="000000" w:themeColor="text1"/>
                <w:sz w:val="21"/>
                <w:szCs w:val="21"/>
                <w14:textFill>
                  <w14:solidFill>
                    <w14:schemeClr w14:val="tx1"/>
                  </w14:solidFill>
                </w14:textFill>
              </w:rPr>
              <w:t>g/株</w:t>
            </w:r>
          </w:p>
        </w:tc>
      </w:tr>
    </w:tbl>
    <w:p w14:paraId="103B26F9">
      <w:pPr>
        <w:pStyle w:val="56"/>
        <w:ind w:firstLine="420"/>
        <w:rPr>
          <w:color w:val="000000" w:themeColor="text1"/>
          <w14:textFill>
            <w14:solidFill>
              <w14:schemeClr w14:val="tx1"/>
            </w14:solidFill>
          </w14:textFill>
        </w:rPr>
      </w:pPr>
    </w:p>
    <w:p w14:paraId="41AF46ED">
      <w:pPr>
        <w:pStyle w:val="56"/>
        <w:ind w:firstLine="420"/>
        <w:rPr>
          <w:color w:val="000000" w:themeColor="text1"/>
          <w14:textFill>
            <w14:solidFill>
              <w14:schemeClr w14:val="tx1"/>
            </w14:solidFill>
          </w14:textFill>
        </w:rPr>
        <w:sectPr>
          <w:pgSz w:w="11906" w:h="16838"/>
          <w:pgMar w:top="1928" w:right="1134" w:bottom="1134" w:left="1134" w:header="1418" w:footer="1134" w:gutter="284"/>
          <w:cols w:space="425" w:num="1"/>
          <w:formProt w:val="0"/>
          <w:docGrid w:type="lines" w:linePitch="312" w:charSpace="0"/>
        </w:sectPr>
      </w:pPr>
    </w:p>
    <w:p w14:paraId="7973D92E">
      <w:pPr>
        <w:pStyle w:val="198"/>
        <w:rPr>
          <w:rFonts w:hint="eastAsia"/>
          <w:vanish w:val="0"/>
          <w:color w:val="000000" w:themeColor="text1"/>
          <w14:textFill>
            <w14:solidFill>
              <w14:schemeClr w14:val="tx1"/>
            </w14:solidFill>
          </w14:textFill>
        </w:rPr>
      </w:pPr>
    </w:p>
    <w:p w14:paraId="29155341">
      <w:pPr>
        <w:pStyle w:val="199"/>
        <w:rPr>
          <w:vanish w:val="0"/>
          <w:color w:val="000000" w:themeColor="text1"/>
          <w14:textFill>
            <w14:solidFill>
              <w14:schemeClr w14:val="tx1"/>
            </w14:solidFill>
          </w14:textFill>
        </w:rPr>
      </w:pPr>
    </w:p>
    <w:p w14:paraId="71A3A63F">
      <w:pPr>
        <w:pStyle w:val="76"/>
        <w:spacing w:before="78" w:after="156"/>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184" w:name="_Toc212576362"/>
      <w:bookmarkStart w:id="185" w:name="_Toc207135088"/>
      <w:bookmarkStart w:id="186" w:name="_Toc210829634"/>
      <w:bookmarkStart w:id="187" w:name="_Toc207146237"/>
      <w:bookmarkStart w:id="188" w:name="_Toc207181557"/>
      <w:bookmarkStart w:id="189" w:name="_Toc212563871"/>
      <w:bookmarkStart w:id="190" w:name="_Toc210829734"/>
      <w:r>
        <w:rPr>
          <w:rFonts w:hint="eastAsia"/>
          <w:color w:val="000000" w:themeColor="text1"/>
          <w14:textFill>
            <w14:solidFill>
              <w14:schemeClr w14:val="tx1"/>
            </w14:solidFill>
          </w14:textFill>
        </w:rPr>
        <w:t>（资料性）</w:t>
      </w:r>
      <w:r>
        <w:rPr>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枳壳主要病虫害防治方法</w:t>
      </w:r>
      <w:bookmarkEnd w:id="184"/>
      <w:bookmarkEnd w:id="185"/>
      <w:bookmarkEnd w:id="186"/>
      <w:bookmarkEnd w:id="187"/>
      <w:bookmarkEnd w:id="188"/>
      <w:bookmarkEnd w:id="189"/>
      <w:bookmarkEnd w:id="190"/>
    </w:p>
    <w:p w14:paraId="29B781C8">
      <w:pPr>
        <w:pStyle w:val="78"/>
        <w:spacing w:before="156" w:after="156"/>
        <w:rPr>
          <w:color w:val="000000" w:themeColor="text1"/>
          <w14:textFill>
            <w14:solidFill>
              <w14:schemeClr w14:val="tx1"/>
            </w14:solidFill>
          </w14:textFill>
        </w:rPr>
      </w:pPr>
      <w:bookmarkStart w:id="191" w:name="_Toc207146238"/>
      <w:r>
        <w:rPr>
          <w:rFonts w:hint="eastAsia"/>
          <w:color w:val="000000" w:themeColor="text1"/>
          <w14:textFill>
            <w14:solidFill>
              <w14:schemeClr w14:val="tx1"/>
            </w14:solidFill>
          </w14:textFill>
        </w:rPr>
        <w:t>防治原则</w:t>
      </w:r>
      <w:bookmarkEnd w:id="191"/>
    </w:p>
    <w:p w14:paraId="4F0CD0A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枳壳病虫害防治的应遵循“预防为主，综合防治”原则。</w:t>
      </w:r>
    </w:p>
    <w:p w14:paraId="795F7782">
      <w:pPr>
        <w:pStyle w:val="78"/>
        <w:spacing w:before="156" w:after="156"/>
        <w:rPr>
          <w:color w:val="000000" w:themeColor="text1"/>
          <w14:textFill>
            <w14:solidFill>
              <w14:schemeClr w14:val="tx1"/>
            </w14:solidFill>
          </w14:textFill>
        </w:rPr>
      </w:pPr>
      <w:bookmarkStart w:id="192" w:name="_Toc207146239"/>
      <w:r>
        <w:rPr>
          <w:rFonts w:hint="eastAsia"/>
          <w:color w:val="000000" w:themeColor="text1"/>
          <w14:textFill>
            <w14:solidFill>
              <w14:schemeClr w14:val="tx1"/>
            </w14:solidFill>
          </w14:textFill>
        </w:rPr>
        <w:t>防治方法</w:t>
      </w:r>
      <w:bookmarkEnd w:id="192"/>
    </w:p>
    <w:p w14:paraId="7FD4FF4F">
      <w:pPr>
        <w:pStyle w:val="77"/>
        <w:rPr>
          <w:color w:val="000000" w:themeColor="text1"/>
          <w14:textFill>
            <w14:solidFill>
              <w14:schemeClr w14:val="tx1"/>
            </w14:solidFill>
          </w14:textFill>
        </w:rPr>
      </w:pPr>
      <w:r>
        <w:rPr>
          <w:rFonts w:hint="eastAsia"/>
          <w:color w:val="000000" w:themeColor="text1"/>
          <w14:textFill>
            <w14:solidFill>
              <w14:schemeClr w14:val="tx1"/>
            </w14:solidFill>
          </w14:textFill>
        </w:rPr>
        <w:t>主要病虫害综合防治方法</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5"/>
        <w:gridCol w:w="1240"/>
        <w:gridCol w:w="2420"/>
        <w:gridCol w:w="3250"/>
        <w:gridCol w:w="1379"/>
      </w:tblGrid>
      <w:tr w14:paraId="59BEA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45" w:type="dxa"/>
            <w:tcBorders>
              <w:top w:val="single" w:color="auto" w:sz="8" w:space="0"/>
              <w:bottom w:val="single" w:color="auto" w:sz="8" w:space="0"/>
            </w:tcBorders>
            <w:vAlign w:val="center"/>
          </w:tcPr>
          <w:p w14:paraId="0E3BBCBD">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病虫害名称</w:t>
            </w:r>
          </w:p>
        </w:tc>
        <w:tc>
          <w:tcPr>
            <w:tcW w:w="1240" w:type="dxa"/>
            <w:tcBorders>
              <w:top w:val="single" w:color="auto" w:sz="8" w:space="0"/>
              <w:bottom w:val="single" w:color="auto" w:sz="8" w:space="0"/>
            </w:tcBorders>
            <w:vAlign w:val="center"/>
          </w:tcPr>
          <w:p w14:paraId="7DD801FA">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防治时期</w:t>
            </w:r>
          </w:p>
        </w:tc>
        <w:tc>
          <w:tcPr>
            <w:tcW w:w="2420" w:type="dxa"/>
            <w:tcBorders>
              <w:top w:val="single" w:color="auto" w:sz="8" w:space="0"/>
              <w:bottom w:val="single" w:color="auto" w:sz="8" w:space="0"/>
            </w:tcBorders>
          </w:tcPr>
          <w:p w14:paraId="19E62FC1">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为害症状</w:t>
            </w:r>
          </w:p>
        </w:tc>
        <w:tc>
          <w:tcPr>
            <w:tcW w:w="3250" w:type="dxa"/>
            <w:tcBorders>
              <w:top w:val="single" w:color="auto" w:sz="8" w:space="0"/>
              <w:bottom w:val="single" w:color="auto" w:sz="8" w:space="0"/>
            </w:tcBorders>
            <w:vAlign w:val="center"/>
          </w:tcPr>
          <w:p w14:paraId="4178D091">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推荐防治方法</w:t>
            </w:r>
          </w:p>
        </w:tc>
        <w:tc>
          <w:tcPr>
            <w:tcW w:w="1379" w:type="dxa"/>
            <w:tcBorders>
              <w:top w:val="single" w:color="auto" w:sz="8" w:space="0"/>
              <w:bottom w:val="single" w:color="auto" w:sz="8" w:space="0"/>
            </w:tcBorders>
            <w:vAlign w:val="center"/>
          </w:tcPr>
          <w:p w14:paraId="6AEA8DEE">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安全间隔（天）</w:t>
            </w:r>
          </w:p>
        </w:tc>
      </w:tr>
      <w:tr w14:paraId="1314E0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716" w:hRule="atLeast"/>
          <w:jc w:val="center"/>
        </w:trPr>
        <w:tc>
          <w:tcPr>
            <w:tcW w:w="1045" w:type="dxa"/>
            <w:tcBorders>
              <w:top w:val="single" w:color="auto" w:sz="8" w:space="0"/>
            </w:tcBorders>
            <w:vAlign w:val="center"/>
          </w:tcPr>
          <w:p w14:paraId="144DCFD4">
            <w:pPr>
              <w:pStyle w:val="178"/>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溃疡病</w:t>
            </w:r>
          </w:p>
        </w:tc>
        <w:tc>
          <w:tcPr>
            <w:tcW w:w="1240" w:type="dxa"/>
            <w:tcBorders>
              <w:top w:val="single" w:color="auto" w:sz="8" w:space="0"/>
            </w:tcBorders>
            <w:vAlign w:val="center"/>
          </w:tcPr>
          <w:p w14:paraId="586BF7E7">
            <w:pPr>
              <w:pStyle w:val="178"/>
              <w:rPr>
                <w:color w:val="000000" w:themeColor="text1"/>
                <w14:textFill>
                  <w14:solidFill>
                    <w14:schemeClr w14:val="tx1"/>
                  </w14:solidFill>
                </w14:textFill>
              </w:rPr>
            </w:pPr>
            <w:r>
              <w:rPr>
                <w:color w:val="000000" w:themeColor="text1"/>
                <w:szCs w:val="21"/>
                <w14:textFill>
                  <w14:solidFill>
                    <w14:schemeClr w14:val="tx1"/>
                  </w14:solidFill>
                </w14:textFill>
              </w:rPr>
              <w:t>4月上旬</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12月</w:t>
            </w:r>
          </w:p>
        </w:tc>
        <w:tc>
          <w:tcPr>
            <w:tcW w:w="2420" w:type="dxa"/>
            <w:tcBorders>
              <w:top w:val="single" w:color="auto" w:sz="8" w:space="0"/>
            </w:tcBorders>
            <w:vAlign w:val="center"/>
          </w:tcPr>
          <w:p w14:paraId="121339AA">
            <w:pPr>
              <w:pStyle w:val="178"/>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为害叶片、果实和枝梢，病部中心凹陷呈火山口状开裂，叶片初呈油渍状小圆点，后出现木栓化，周围有黄色晕环。</w:t>
            </w:r>
          </w:p>
        </w:tc>
        <w:tc>
          <w:tcPr>
            <w:tcW w:w="3250" w:type="dxa"/>
            <w:tcBorders>
              <w:top w:val="single" w:color="auto" w:sz="8" w:space="0"/>
            </w:tcBorders>
            <w:vAlign w:val="center"/>
          </w:tcPr>
          <w:p w14:paraId="03E3832A">
            <w:pPr>
              <w:pStyle w:val="178"/>
              <w:jc w:val="left"/>
              <w:rPr>
                <w:color w:val="000000" w:themeColor="text1"/>
                <w:szCs w:val="21"/>
                <w14:textFill>
                  <w14:solidFill>
                    <w14:schemeClr w14:val="tx1"/>
                  </w14:solidFill>
                </w14:textFill>
              </w:rPr>
            </w:pPr>
            <w:r>
              <w:rPr>
                <w:rFonts w:hint="eastAsia"/>
                <w:szCs w:val="21"/>
              </w:rPr>
              <w:t>1.严格检疫，禁止从溃疡病区调运种苗；2.</w:t>
            </w:r>
            <w:r>
              <w:rPr>
                <w:szCs w:val="21"/>
              </w:rPr>
              <w:t>选择无病虫害的地块和区域种植</w:t>
            </w:r>
            <w:r>
              <w:rPr>
                <w:rFonts w:hint="eastAsia"/>
                <w:szCs w:val="21"/>
              </w:rPr>
              <w:t>；3.采收后及时进行冬季清园，清除病株。</w:t>
            </w:r>
          </w:p>
        </w:tc>
        <w:tc>
          <w:tcPr>
            <w:tcW w:w="1379" w:type="dxa"/>
            <w:tcBorders>
              <w:top w:val="single" w:color="auto" w:sz="8" w:space="0"/>
            </w:tcBorders>
            <w:vAlign w:val="center"/>
          </w:tcPr>
          <w:p w14:paraId="22344228">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p>
        </w:tc>
      </w:tr>
      <w:tr w14:paraId="14EBA4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tcBorders>
              <w:bottom w:val="single" w:color="auto" w:sz="4" w:space="0"/>
            </w:tcBorders>
            <w:vAlign w:val="center"/>
          </w:tcPr>
          <w:p w14:paraId="5A898093">
            <w:pPr>
              <w:pStyle w:val="178"/>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疮痂病</w:t>
            </w:r>
          </w:p>
        </w:tc>
        <w:tc>
          <w:tcPr>
            <w:tcW w:w="1240" w:type="dxa"/>
            <w:tcBorders>
              <w:bottom w:val="single" w:color="auto" w:sz="4" w:space="0"/>
            </w:tcBorders>
            <w:vAlign w:val="center"/>
          </w:tcPr>
          <w:p w14:paraId="0AE74CF1">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春梢及幼果时期</w:t>
            </w:r>
          </w:p>
        </w:tc>
        <w:tc>
          <w:tcPr>
            <w:tcW w:w="2420" w:type="dxa"/>
            <w:tcBorders>
              <w:bottom w:val="single" w:color="auto" w:sz="4" w:space="0"/>
            </w:tcBorders>
            <w:vAlign w:val="center"/>
          </w:tcPr>
          <w:p w14:paraId="4385C8E3">
            <w:pPr>
              <w:pStyle w:val="178"/>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为害叶片及幼果，病斑多的叶片扭曲畸形，果实形成许多散生或群生的瘤突。</w:t>
            </w:r>
          </w:p>
        </w:tc>
        <w:tc>
          <w:tcPr>
            <w:tcW w:w="3250" w:type="dxa"/>
            <w:tcBorders>
              <w:bottom w:val="single" w:color="auto" w:sz="4" w:space="0"/>
            </w:tcBorders>
            <w:vAlign w:val="center"/>
          </w:tcPr>
          <w:p w14:paraId="5AF191E5">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农业防治：1.</w:t>
            </w:r>
            <w:r>
              <w:rPr>
                <w:color w:val="000000" w:themeColor="text1"/>
                <w:szCs w:val="21"/>
                <w14:textFill>
                  <w14:solidFill>
                    <w14:schemeClr w14:val="tx1"/>
                  </w14:solidFill>
                </w14:textFill>
              </w:rPr>
              <w:t>选择无病虫害的地块和区域种植</w:t>
            </w:r>
            <w:r>
              <w:rPr>
                <w:rFonts w:hint="eastAsia"/>
                <w:color w:val="000000" w:themeColor="text1"/>
                <w:szCs w:val="21"/>
                <w14:textFill>
                  <w14:solidFill>
                    <w14:schemeClr w14:val="tx1"/>
                  </w14:solidFill>
                </w14:textFill>
              </w:rPr>
              <w:t>；2.严格检疫，禁止从疮痂病区调运繁殖材料；3.采收后及时进行冬季清园，冬季或早春发芽前剪除病枝，做无害化处理。</w:t>
            </w:r>
          </w:p>
          <w:p w14:paraId="18A1A062">
            <w:pPr>
              <w:pStyle w:val="178"/>
              <w:jc w:val="left"/>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化学防治：采用百菌清、戊唑醇等进行防治，严格按规定施用。</w:t>
            </w:r>
          </w:p>
        </w:tc>
        <w:tc>
          <w:tcPr>
            <w:tcW w:w="1379" w:type="dxa"/>
            <w:tcBorders>
              <w:bottom w:val="single" w:color="auto" w:sz="4" w:space="0"/>
            </w:tcBorders>
            <w:vAlign w:val="center"/>
          </w:tcPr>
          <w:p w14:paraId="7549FC8B">
            <w:pPr>
              <w:pStyle w:val="178"/>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21</w:t>
            </w:r>
          </w:p>
        </w:tc>
      </w:tr>
      <w:tr w14:paraId="0007A3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tcBorders>
              <w:top w:val="single" w:color="auto" w:sz="4" w:space="0"/>
              <w:bottom w:val="single" w:color="auto" w:sz="4" w:space="0"/>
            </w:tcBorders>
            <w:vAlign w:val="center"/>
          </w:tcPr>
          <w:p w14:paraId="0DFA3E38">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炭疽病</w:t>
            </w:r>
          </w:p>
        </w:tc>
        <w:tc>
          <w:tcPr>
            <w:tcW w:w="1240" w:type="dxa"/>
            <w:tcBorders>
              <w:top w:val="single" w:color="auto" w:sz="4" w:space="0"/>
              <w:bottom w:val="single" w:color="auto" w:sz="4" w:space="0"/>
            </w:tcBorders>
            <w:vAlign w:val="center"/>
          </w:tcPr>
          <w:p w14:paraId="564D7B39">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4月</w:t>
            </w:r>
            <w:r>
              <w:rPr>
                <w:rFonts w:hint="eastAsia"/>
                <w:color w:val="000000" w:themeColor="text1"/>
                <w:szCs w:val="21"/>
                <w14:textFill>
                  <w14:solidFill>
                    <w14:schemeClr w14:val="tx1"/>
                  </w14:solidFill>
                </w14:textFill>
              </w:rPr>
              <w:t>～</w:t>
            </w:r>
            <w:r>
              <w:rPr>
                <w:rFonts w:hint="eastAsia"/>
                <w:color w:val="000000" w:themeColor="text1"/>
                <w:szCs w:val="18"/>
                <w14:textFill>
                  <w14:solidFill>
                    <w14:schemeClr w14:val="tx1"/>
                  </w14:solidFill>
                </w14:textFill>
              </w:rPr>
              <w:t>5月</w:t>
            </w:r>
          </w:p>
        </w:tc>
        <w:tc>
          <w:tcPr>
            <w:tcW w:w="2420" w:type="dxa"/>
            <w:tcBorders>
              <w:top w:val="single" w:color="auto" w:sz="4" w:space="0"/>
              <w:bottom w:val="single" w:color="auto" w:sz="4" w:space="0"/>
            </w:tcBorders>
            <w:vAlign w:val="center"/>
          </w:tcPr>
          <w:p w14:paraId="1076F61D">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为害叶片、枝梢、花朵和果实，引起叶斑、梢枯、落花落果和果实腐烂。</w:t>
            </w:r>
          </w:p>
        </w:tc>
        <w:tc>
          <w:tcPr>
            <w:tcW w:w="3250" w:type="dxa"/>
            <w:tcBorders>
              <w:top w:val="single" w:color="auto" w:sz="4" w:space="0"/>
              <w:bottom w:val="single" w:color="auto" w:sz="4" w:space="0"/>
            </w:tcBorders>
            <w:vAlign w:val="center"/>
          </w:tcPr>
          <w:p w14:paraId="71C9E3C2">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农业防治：1.</w:t>
            </w:r>
            <w:r>
              <w:rPr>
                <w:color w:val="000000" w:themeColor="text1"/>
                <w:szCs w:val="21"/>
                <w14:textFill>
                  <w14:solidFill>
                    <w14:schemeClr w14:val="tx1"/>
                  </w14:solidFill>
                </w14:textFill>
              </w:rPr>
              <w:t>选择无病虫害的地块和区域种植</w:t>
            </w:r>
            <w:r>
              <w:rPr>
                <w:rFonts w:hint="eastAsia"/>
                <w:color w:val="000000" w:themeColor="text1"/>
                <w:szCs w:val="21"/>
                <w14:textFill>
                  <w14:solidFill>
                    <w14:schemeClr w14:val="tx1"/>
                  </w14:solidFill>
                </w14:textFill>
              </w:rPr>
              <w:t>；2.严格检疫，禁止从炭疽病区调运繁殖材料；3.采收后及时进行冬季清园，冬季或早春发芽前剪除病枝，做无害化处理。</w:t>
            </w:r>
          </w:p>
          <w:p w14:paraId="566ECE85">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生物防治：采用中生菌素等进行防治，严格按规定施用。</w:t>
            </w:r>
          </w:p>
          <w:p w14:paraId="1C452BA9">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化学防治：采用百菌清、戊唑醇等进行防治，严格按规定施用。</w:t>
            </w:r>
          </w:p>
        </w:tc>
        <w:tc>
          <w:tcPr>
            <w:tcW w:w="1379" w:type="dxa"/>
            <w:tcBorders>
              <w:top w:val="single" w:color="auto" w:sz="4" w:space="0"/>
              <w:bottom w:val="single" w:color="auto" w:sz="4" w:space="0"/>
            </w:tcBorders>
            <w:vAlign w:val="center"/>
          </w:tcPr>
          <w:p w14:paraId="53A4923F">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21</w:t>
            </w:r>
          </w:p>
        </w:tc>
      </w:tr>
      <w:tr w14:paraId="4C7B4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tcBorders>
              <w:top w:val="single" w:color="auto" w:sz="4" w:space="0"/>
              <w:bottom w:val="single" w:color="auto" w:sz="8" w:space="0"/>
            </w:tcBorders>
            <w:vAlign w:val="center"/>
          </w:tcPr>
          <w:p w14:paraId="3676F8A9">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黄龙病</w:t>
            </w:r>
          </w:p>
        </w:tc>
        <w:tc>
          <w:tcPr>
            <w:tcW w:w="1240" w:type="dxa"/>
            <w:tcBorders>
              <w:top w:val="single" w:color="auto" w:sz="4" w:space="0"/>
              <w:bottom w:val="single" w:color="auto" w:sz="8" w:space="0"/>
            </w:tcBorders>
            <w:vAlign w:val="center"/>
          </w:tcPr>
          <w:p w14:paraId="0C9DE475">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5月</w:t>
            </w:r>
            <w:r>
              <w:rPr>
                <w:rFonts w:hint="eastAsia"/>
                <w:color w:val="000000" w:themeColor="text1"/>
                <w:szCs w:val="21"/>
                <w14:textFill>
                  <w14:solidFill>
                    <w14:schemeClr w14:val="tx1"/>
                  </w14:solidFill>
                </w14:textFill>
              </w:rPr>
              <w:t>～</w:t>
            </w:r>
            <w:r>
              <w:rPr>
                <w:rFonts w:hint="eastAsia"/>
                <w:color w:val="000000" w:themeColor="text1"/>
                <w:szCs w:val="18"/>
                <w14:textFill>
                  <w14:solidFill>
                    <w14:schemeClr w14:val="tx1"/>
                  </w14:solidFill>
                </w14:textFill>
              </w:rPr>
              <w:t>7月</w:t>
            </w:r>
          </w:p>
        </w:tc>
        <w:tc>
          <w:tcPr>
            <w:tcW w:w="2420" w:type="dxa"/>
            <w:tcBorders>
              <w:top w:val="single" w:color="auto" w:sz="4" w:space="0"/>
              <w:bottom w:val="single" w:color="auto" w:sz="8" w:space="0"/>
            </w:tcBorders>
            <w:vAlign w:val="center"/>
          </w:tcPr>
          <w:p w14:paraId="0D5CA7CB">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为害枝梢、叶片、果实。初期新梢叶片出现黄化，称为“黄梢”；春梢后期叶片现不规则黄绿斑块；果实成熟期果蒂先变红而果端仍发青的“红鼻果”。</w:t>
            </w:r>
          </w:p>
        </w:tc>
        <w:tc>
          <w:tcPr>
            <w:tcW w:w="3250" w:type="dxa"/>
            <w:tcBorders>
              <w:top w:val="single" w:color="auto" w:sz="4" w:space="0"/>
              <w:bottom w:val="single" w:color="auto" w:sz="8" w:space="0"/>
            </w:tcBorders>
            <w:vAlign w:val="center"/>
          </w:tcPr>
          <w:p w14:paraId="29B917A3">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农业防治：1.</w:t>
            </w:r>
            <w:r>
              <w:rPr>
                <w:color w:val="000000" w:themeColor="text1"/>
                <w:szCs w:val="21"/>
                <w14:textFill>
                  <w14:solidFill>
                    <w14:schemeClr w14:val="tx1"/>
                  </w14:solidFill>
                </w14:textFill>
              </w:rPr>
              <w:t>选择无病虫害的地块和区域种植</w:t>
            </w:r>
            <w:r>
              <w:rPr>
                <w:rFonts w:hint="eastAsia"/>
                <w:color w:val="000000" w:themeColor="text1"/>
                <w:szCs w:val="21"/>
                <w14:textFill>
                  <w14:solidFill>
                    <w14:schemeClr w14:val="tx1"/>
                  </w14:solidFill>
                </w14:textFill>
              </w:rPr>
              <w:t>；2.严格检疫，禁止从黄龙病区调运繁殖材料；3.采收后及时进行冬季清园，冬季或早春发芽前剪除病枝，做无害化处理。</w:t>
            </w:r>
          </w:p>
          <w:p w14:paraId="78710282">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生物防治：1.保护和利用跳小蜂、瓢虫、草蛉等天敌进行防治。2.</w:t>
            </w:r>
            <w:r>
              <w:rPr>
                <w:rFonts w:hint="eastAsia"/>
                <w:color w:val="000000" w:themeColor="text1"/>
                <w14:textFill>
                  <w14:solidFill>
                    <w14:schemeClr w14:val="tx1"/>
                  </w14:solidFill>
                </w14:textFill>
              </w:rPr>
              <w:t>采用</w:t>
            </w:r>
            <w:r>
              <w:rPr>
                <w:rFonts w:hint="eastAsia"/>
                <w:color w:val="000000" w:themeColor="text1"/>
                <w:szCs w:val="21"/>
                <w14:textFill>
                  <w14:solidFill>
                    <w14:schemeClr w14:val="tx1"/>
                  </w14:solidFill>
                </w14:textFill>
              </w:rPr>
              <w:t>苦楝油、印楝素等进行防治，严格按规定施用。</w:t>
            </w:r>
          </w:p>
          <w:p w14:paraId="3ED26CF4">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化学防治：采用噻虫嗪、高效氯氟氰菊酯等进行防治，严格按规定施用。</w:t>
            </w:r>
          </w:p>
        </w:tc>
        <w:tc>
          <w:tcPr>
            <w:tcW w:w="1379" w:type="dxa"/>
            <w:tcBorders>
              <w:top w:val="single" w:color="auto" w:sz="4" w:space="0"/>
              <w:bottom w:val="single" w:color="auto" w:sz="8" w:space="0"/>
            </w:tcBorders>
            <w:vAlign w:val="center"/>
          </w:tcPr>
          <w:p w14:paraId="7FBBACC7">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21</w:t>
            </w:r>
          </w:p>
        </w:tc>
      </w:tr>
    </w:tbl>
    <w:p w14:paraId="4BDA6C9D">
      <w:pPr>
        <w:pStyle w:val="77"/>
        <w:numPr>
          <w:ilvl w:val="1"/>
          <w:numId w:val="32"/>
        </w:numPr>
        <w:rPr>
          <w:color w:val="000000" w:themeColor="text1"/>
          <w14:textFill>
            <w14:solidFill>
              <w14:schemeClr w14:val="tx1"/>
            </w14:solidFill>
          </w14:textFill>
        </w:rPr>
      </w:pPr>
      <w:r>
        <w:rPr>
          <w:rFonts w:hint="eastAsia"/>
          <w:color w:val="000000" w:themeColor="text1"/>
          <w14:textFill>
            <w14:solidFill>
              <w14:schemeClr w14:val="tx1"/>
            </w14:solidFill>
          </w14:textFill>
        </w:rPr>
        <w:t>主要病虫害综合防治方法（续）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5"/>
        <w:gridCol w:w="1240"/>
        <w:gridCol w:w="2420"/>
        <w:gridCol w:w="3250"/>
        <w:gridCol w:w="1379"/>
      </w:tblGrid>
      <w:tr w14:paraId="631821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tcBorders>
              <w:top w:val="single" w:color="auto" w:sz="8" w:space="0"/>
              <w:bottom w:val="single" w:color="auto" w:sz="8" w:space="0"/>
            </w:tcBorders>
            <w:vAlign w:val="center"/>
          </w:tcPr>
          <w:p w14:paraId="0C420EBC">
            <w:pPr>
              <w:pStyle w:val="178"/>
              <w:rPr>
                <w:color w:val="000000" w:themeColor="text1"/>
                <w:szCs w:val="21"/>
                <w14:textFill>
                  <w14:solidFill>
                    <w14:schemeClr w14:val="tx1"/>
                  </w14:solidFill>
                </w14:textFill>
              </w:rPr>
            </w:pPr>
            <w:r>
              <w:rPr>
                <w:rFonts w:hint="eastAsia"/>
                <w:color w:val="000000" w:themeColor="text1"/>
                <w:szCs w:val="18"/>
                <w14:textFill>
                  <w14:solidFill>
                    <w14:schemeClr w14:val="tx1"/>
                  </w14:solidFill>
                </w14:textFill>
              </w:rPr>
              <w:t>病虫害名称</w:t>
            </w:r>
          </w:p>
        </w:tc>
        <w:tc>
          <w:tcPr>
            <w:tcW w:w="1240" w:type="dxa"/>
            <w:tcBorders>
              <w:top w:val="single" w:color="auto" w:sz="8" w:space="0"/>
              <w:bottom w:val="single" w:color="auto" w:sz="8" w:space="0"/>
            </w:tcBorders>
            <w:vAlign w:val="center"/>
          </w:tcPr>
          <w:p w14:paraId="729B019A">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防治时期</w:t>
            </w:r>
          </w:p>
        </w:tc>
        <w:tc>
          <w:tcPr>
            <w:tcW w:w="2420" w:type="dxa"/>
            <w:tcBorders>
              <w:top w:val="single" w:color="auto" w:sz="8" w:space="0"/>
              <w:bottom w:val="single" w:color="auto" w:sz="8" w:space="0"/>
            </w:tcBorders>
            <w:vAlign w:val="center"/>
          </w:tcPr>
          <w:p w14:paraId="32B5C0B2">
            <w:pPr>
              <w:pStyle w:val="178"/>
              <w:rPr>
                <w:color w:val="000000" w:themeColor="text1"/>
                <w:szCs w:val="21"/>
                <w14:textFill>
                  <w14:solidFill>
                    <w14:schemeClr w14:val="tx1"/>
                  </w14:solidFill>
                </w14:textFill>
              </w:rPr>
            </w:pPr>
            <w:r>
              <w:rPr>
                <w:rFonts w:hint="eastAsia"/>
                <w:color w:val="000000" w:themeColor="text1"/>
                <w:szCs w:val="18"/>
                <w14:textFill>
                  <w14:solidFill>
                    <w14:schemeClr w14:val="tx1"/>
                  </w14:solidFill>
                </w14:textFill>
              </w:rPr>
              <w:t>为害症状</w:t>
            </w:r>
          </w:p>
        </w:tc>
        <w:tc>
          <w:tcPr>
            <w:tcW w:w="3250" w:type="dxa"/>
            <w:tcBorders>
              <w:top w:val="single" w:color="auto" w:sz="8" w:space="0"/>
              <w:bottom w:val="single" w:color="auto" w:sz="8" w:space="0"/>
            </w:tcBorders>
            <w:vAlign w:val="center"/>
          </w:tcPr>
          <w:p w14:paraId="282D2A6E">
            <w:pPr>
              <w:pStyle w:val="178"/>
              <w:rPr>
                <w:color w:val="000000" w:themeColor="text1"/>
                <w:szCs w:val="21"/>
                <w14:textFill>
                  <w14:solidFill>
                    <w14:schemeClr w14:val="tx1"/>
                  </w14:solidFill>
                </w14:textFill>
              </w:rPr>
            </w:pPr>
            <w:r>
              <w:rPr>
                <w:rFonts w:hint="eastAsia"/>
                <w:color w:val="000000" w:themeColor="text1"/>
                <w:szCs w:val="18"/>
                <w14:textFill>
                  <w14:solidFill>
                    <w14:schemeClr w14:val="tx1"/>
                  </w14:solidFill>
                </w14:textFill>
              </w:rPr>
              <w:t>推荐防治方法</w:t>
            </w:r>
          </w:p>
        </w:tc>
        <w:tc>
          <w:tcPr>
            <w:tcW w:w="1379" w:type="dxa"/>
            <w:tcBorders>
              <w:top w:val="single" w:color="auto" w:sz="8" w:space="0"/>
              <w:bottom w:val="single" w:color="auto" w:sz="8" w:space="0"/>
            </w:tcBorders>
            <w:vAlign w:val="center"/>
          </w:tcPr>
          <w:p w14:paraId="4D031E54">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安全间隔（天）</w:t>
            </w:r>
          </w:p>
        </w:tc>
      </w:tr>
      <w:tr w14:paraId="50ECC8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2DB8238F">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煤烟病</w:t>
            </w:r>
          </w:p>
        </w:tc>
        <w:tc>
          <w:tcPr>
            <w:tcW w:w="1240" w:type="dxa"/>
            <w:vAlign w:val="center"/>
          </w:tcPr>
          <w:p w14:paraId="79EA9BBB">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4月</w:t>
            </w:r>
            <w:r>
              <w:rPr>
                <w:rFonts w:hint="eastAsia"/>
                <w:color w:val="000000" w:themeColor="text1"/>
                <w:szCs w:val="21"/>
                <w14:textFill>
                  <w14:solidFill>
                    <w14:schemeClr w14:val="tx1"/>
                  </w14:solidFill>
                </w14:textFill>
              </w:rPr>
              <w:t>～</w:t>
            </w:r>
            <w:r>
              <w:rPr>
                <w:rFonts w:hint="eastAsia"/>
                <w:color w:val="000000" w:themeColor="text1"/>
                <w:szCs w:val="18"/>
                <w14:textFill>
                  <w14:solidFill>
                    <w14:schemeClr w14:val="tx1"/>
                  </w14:solidFill>
                </w14:textFill>
              </w:rPr>
              <w:t>6月</w:t>
            </w:r>
          </w:p>
        </w:tc>
        <w:tc>
          <w:tcPr>
            <w:tcW w:w="2420" w:type="dxa"/>
            <w:vAlign w:val="center"/>
          </w:tcPr>
          <w:p w14:paraId="0E54BA4B">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为害枝、叶和果实。发病初期，叶面和枝上出现煤灰样小病斑，后扩大成黑色霉层。</w:t>
            </w:r>
          </w:p>
        </w:tc>
        <w:tc>
          <w:tcPr>
            <w:tcW w:w="3250" w:type="dxa"/>
            <w:vAlign w:val="center"/>
          </w:tcPr>
          <w:p w14:paraId="4D1D7E57">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农业防治：采收后及时进行冬季清园，冬季或早春发芽前剪除病枝，做无害化处理。</w:t>
            </w:r>
          </w:p>
          <w:p w14:paraId="18D8CBB5">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物理防治：1.</w:t>
            </w:r>
            <w:r>
              <w:rPr>
                <w:rFonts w:hint="eastAsia"/>
                <w:color w:val="000000" w:themeColor="text1"/>
                <w14:textFill>
                  <w14:solidFill>
                    <w14:schemeClr w14:val="tx1"/>
                  </w14:solidFill>
                </w14:textFill>
              </w:rPr>
              <w:t>于高出树冠20cm处悬挂黄色胶黏害虫诱捕器（简称黄板），每亩挂15</w:t>
            </w:r>
            <w:r>
              <w:rPr>
                <w:rFonts w:hint="eastAsia"/>
                <w:color w:val="000000" w:themeColor="text1"/>
                <w:szCs w:val="21"/>
                <w14:textFill>
                  <w14:solidFill>
                    <w14:schemeClr w14:val="tx1"/>
                  </w14:solidFill>
                </w14:textFill>
              </w:rPr>
              <w:t>～20张。</w:t>
            </w:r>
          </w:p>
          <w:p w14:paraId="55D79E37">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生物防治：1.保护和利用瓢虫、食蚜蝇、寄生蜂等天敌进行防治；2.</w:t>
            </w:r>
            <w:r>
              <w:rPr>
                <w:rFonts w:hint="eastAsia"/>
                <w:color w:val="000000" w:themeColor="text1"/>
                <w14:textFill>
                  <w14:solidFill>
                    <w14:schemeClr w14:val="tx1"/>
                  </w14:solidFill>
                </w14:textFill>
              </w:rPr>
              <w:t>采用</w:t>
            </w:r>
            <w:r>
              <w:rPr>
                <w:rFonts w:hint="eastAsia"/>
                <w:color w:val="000000" w:themeColor="text1"/>
                <w:szCs w:val="21"/>
                <w14:textFill>
                  <w14:solidFill>
                    <w14:schemeClr w14:val="tx1"/>
                  </w14:solidFill>
                </w14:textFill>
              </w:rPr>
              <w:t>苦参碱、印楝素、矿物油、阿维菌素、乙蒜素等进行防治，严格按规定施用。</w:t>
            </w:r>
          </w:p>
          <w:p w14:paraId="17E996EA">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化学防治：采用噻虫嗪、高效氯氟氰菊酯等进行防治，严格按规定施用。</w:t>
            </w:r>
          </w:p>
        </w:tc>
        <w:tc>
          <w:tcPr>
            <w:tcW w:w="1379" w:type="dxa"/>
            <w:vAlign w:val="center"/>
          </w:tcPr>
          <w:p w14:paraId="70C33C84">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21</w:t>
            </w:r>
          </w:p>
        </w:tc>
      </w:tr>
      <w:tr w14:paraId="45366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02D24933">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红、黄蜘蛛</w:t>
            </w:r>
          </w:p>
        </w:tc>
        <w:tc>
          <w:tcPr>
            <w:tcW w:w="1240" w:type="dxa"/>
            <w:vAlign w:val="center"/>
          </w:tcPr>
          <w:p w14:paraId="0610B9AF">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4月</w:t>
            </w:r>
            <w:r>
              <w:rPr>
                <w:rFonts w:hint="eastAsia"/>
                <w:color w:val="000000" w:themeColor="text1"/>
                <w:szCs w:val="21"/>
                <w14:textFill>
                  <w14:solidFill>
                    <w14:schemeClr w14:val="tx1"/>
                  </w14:solidFill>
                </w14:textFill>
              </w:rPr>
              <w:t>～</w:t>
            </w:r>
            <w:r>
              <w:rPr>
                <w:rFonts w:hint="eastAsia"/>
                <w:color w:val="000000" w:themeColor="text1"/>
                <w:szCs w:val="18"/>
                <w14:textFill>
                  <w14:solidFill>
                    <w14:schemeClr w14:val="tx1"/>
                  </w14:solidFill>
                </w14:textFill>
              </w:rPr>
              <w:t>6月上旬</w:t>
            </w:r>
          </w:p>
          <w:p w14:paraId="3F1640E4">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9月</w:t>
            </w:r>
            <w:r>
              <w:rPr>
                <w:rFonts w:hint="eastAsia"/>
                <w:color w:val="000000" w:themeColor="text1"/>
                <w:szCs w:val="21"/>
                <w14:textFill>
                  <w14:solidFill>
                    <w14:schemeClr w14:val="tx1"/>
                  </w14:solidFill>
                </w14:textFill>
              </w:rPr>
              <w:t>～</w:t>
            </w:r>
            <w:r>
              <w:rPr>
                <w:rFonts w:hint="eastAsia"/>
                <w:color w:val="000000" w:themeColor="text1"/>
                <w:szCs w:val="18"/>
                <w14:textFill>
                  <w14:solidFill>
                    <w14:schemeClr w14:val="tx1"/>
                  </w14:solidFill>
                </w14:textFill>
              </w:rPr>
              <w:t>1</w:t>
            </w:r>
            <w:r>
              <w:rPr>
                <w:color w:val="000000" w:themeColor="text1"/>
                <w:szCs w:val="18"/>
                <w14:textFill>
                  <w14:solidFill>
                    <w14:schemeClr w14:val="tx1"/>
                  </w14:solidFill>
                </w14:textFill>
              </w:rPr>
              <w:t>0</w:t>
            </w:r>
            <w:r>
              <w:rPr>
                <w:rFonts w:hint="eastAsia"/>
                <w:color w:val="000000" w:themeColor="text1"/>
                <w:szCs w:val="18"/>
                <w14:textFill>
                  <w14:solidFill>
                    <w14:schemeClr w14:val="tx1"/>
                  </w14:solidFill>
                </w14:textFill>
              </w:rPr>
              <w:t>月</w:t>
            </w:r>
          </w:p>
        </w:tc>
        <w:tc>
          <w:tcPr>
            <w:tcW w:w="2420" w:type="dxa"/>
            <w:vAlign w:val="center"/>
          </w:tcPr>
          <w:p w14:paraId="341C833C">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为害叶片、嫩枝及幼果，受害叶片远看黄绿色严重叶片呈白色，果面形成淡绿斑点。</w:t>
            </w:r>
          </w:p>
        </w:tc>
        <w:tc>
          <w:tcPr>
            <w:tcW w:w="3250" w:type="dxa"/>
            <w:vAlign w:val="center"/>
          </w:tcPr>
          <w:p w14:paraId="000D289B">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农业防治：采收后及时进行冬季清园，冬季或早春发芽前剪除病枝，做无害化处理。</w:t>
            </w:r>
          </w:p>
          <w:p w14:paraId="7868E72F">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生物防治：1.保护和利用捕食螨等天敌进行防治；2.采用阿维菌素、矿物油、藜芦碱等进行防治，严格按规定施用。</w:t>
            </w:r>
          </w:p>
          <w:p w14:paraId="0C492053">
            <w:pPr>
              <w:pStyle w:val="178"/>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化学防治：虫量达到防治指标时，采用螺螨酯、乙螨唑等进行防治，严格按规定施用。</w:t>
            </w:r>
          </w:p>
        </w:tc>
        <w:tc>
          <w:tcPr>
            <w:tcW w:w="1379" w:type="dxa"/>
            <w:vAlign w:val="center"/>
          </w:tcPr>
          <w:p w14:paraId="2B64CDF8">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21</w:t>
            </w:r>
          </w:p>
        </w:tc>
      </w:tr>
      <w:tr w14:paraId="2A98E6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056AFD94">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潜叶蛾</w:t>
            </w:r>
          </w:p>
        </w:tc>
        <w:tc>
          <w:tcPr>
            <w:tcW w:w="1240" w:type="dxa"/>
            <w:vAlign w:val="center"/>
          </w:tcPr>
          <w:p w14:paraId="7602A3F3">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7月</w:t>
            </w:r>
            <w:r>
              <w:rPr>
                <w:rFonts w:hint="eastAsia"/>
                <w:color w:val="000000" w:themeColor="text1"/>
                <w:szCs w:val="21"/>
                <w14:textFill>
                  <w14:solidFill>
                    <w14:schemeClr w14:val="tx1"/>
                  </w14:solidFill>
                </w14:textFill>
              </w:rPr>
              <w:t>～8月</w:t>
            </w:r>
          </w:p>
        </w:tc>
        <w:tc>
          <w:tcPr>
            <w:tcW w:w="2420" w:type="dxa"/>
            <w:vAlign w:val="center"/>
          </w:tcPr>
          <w:p w14:paraId="2A9A62ED">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为害嫩叶、嫩梢和果实，严重被害时，会使新叶卷缩硬化成筒状，俗称“茶米叶”。</w:t>
            </w:r>
          </w:p>
        </w:tc>
        <w:tc>
          <w:tcPr>
            <w:tcW w:w="3250" w:type="dxa"/>
            <w:vAlign w:val="center"/>
          </w:tcPr>
          <w:p w14:paraId="3584A64B">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农业防治：</w:t>
            </w:r>
            <w:r>
              <w:rPr>
                <w:rFonts w:hint="eastAsia"/>
                <w:color w:val="000000" w:themeColor="text1"/>
                <w:szCs w:val="21"/>
                <w14:textFill>
                  <w14:solidFill>
                    <w14:schemeClr w14:val="tx1"/>
                  </w14:solidFill>
                </w14:textFill>
              </w:rPr>
              <w:t>采收后及时进行冬季清园，冬季或早春发芽前剪除病枝，做无害化处理。</w:t>
            </w:r>
          </w:p>
          <w:p w14:paraId="08729F5B">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物理防治：每3hm</w:t>
            </w:r>
            <w:r>
              <w:rPr>
                <w:rFonts w:hint="eastAsia"/>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～4hm</w:t>
            </w:r>
            <w:r>
              <w:rPr>
                <w:rFonts w:hint="eastAsia"/>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挂一盏频振式杀虫灯。</w:t>
            </w:r>
          </w:p>
          <w:p w14:paraId="52549736">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生物防治：</w:t>
            </w:r>
            <w:r>
              <w:rPr>
                <w:rFonts w:hint="eastAsia"/>
                <w:color w:val="000000" w:themeColor="text1"/>
                <w:szCs w:val="21"/>
                <w14:textFill>
                  <w14:solidFill>
                    <w14:schemeClr w14:val="tx1"/>
                  </w14:solidFill>
                </w14:textFill>
              </w:rPr>
              <w:t>采用阿维菌素、印楝碱、矿物油等进行防治，严格按规定施用。</w:t>
            </w:r>
          </w:p>
          <w:p w14:paraId="5A4CE287">
            <w:pPr>
              <w:pStyle w:val="178"/>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化学防治：</w:t>
            </w:r>
            <w:r>
              <w:rPr>
                <w:rFonts w:hint="eastAsia"/>
                <w:color w:val="000000" w:themeColor="text1"/>
                <w:szCs w:val="21"/>
                <w14:textFill>
                  <w14:solidFill>
                    <w14:schemeClr w14:val="tx1"/>
                  </w14:solidFill>
                </w14:textFill>
              </w:rPr>
              <w:t>虫量达到防治指标时，采用高效氯氟氰菊酯、噻虫嗪等进行防治，严格按规定施用。</w:t>
            </w:r>
          </w:p>
        </w:tc>
        <w:tc>
          <w:tcPr>
            <w:tcW w:w="1379" w:type="dxa"/>
            <w:vAlign w:val="center"/>
          </w:tcPr>
          <w:p w14:paraId="4FB8E843">
            <w:pPr>
              <w:pStyle w:val="178"/>
              <w:rPr>
                <w:color w:val="000000" w:themeColor="text1"/>
                <w:szCs w:val="18"/>
                <w14:textFill>
                  <w14:solidFill>
                    <w14:schemeClr w14:val="tx1"/>
                  </w14:solidFill>
                </w14:textFill>
              </w:rPr>
            </w:pPr>
            <w:r>
              <w:rPr>
                <w:rFonts w:hint="eastAsia"/>
                <w:color w:val="000000" w:themeColor="text1"/>
                <w14:textFill>
                  <w14:solidFill>
                    <w14:schemeClr w14:val="tx1"/>
                  </w14:solidFill>
                </w14:textFill>
              </w:rPr>
              <w:t>21</w:t>
            </w:r>
          </w:p>
        </w:tc>
      </w:tr>
      <w:tr w14:paraId="1F1BD3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6578AF7E">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蚧壳虫</w:t>
            </w:r>
          </w:p>
        </w:tc>
        <w:tc>
          <w:tcPr>
            <w:tcW w:w="1240" w:type="dxa"/>
            <w:vAlign w:val="center"/>
          </w:tcPr>
          <w:p w14:paraId="1EDB9E9D">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4月</w:t>
            </w:r>
            <w:r>
              <w:rPr>
                <w:rFonts w:hint="eastAsia"/>
                <w:color w:val="000000" w:themeColor="text1"/>
                <w:szCs w:val="21"/>
                <w14:textFill>
                  <w14:solidFill>
                    <w14:schemeClr w14:val="tx1"/>
                  </w14:solidFill>
                </w14:textFill>
              </w:rPr>
              <w:t>～7月</w:t>
            </w:r>
          </w:p>
        </w:tc>
        <w:tc>
          <w:tcPr>
            <w:tcW w:w="2420" w:type="dxa"/>
            <w:vAlign w:val="center"/>
          </w:tcPr>
          <w:p w14:paraId="06008696">
            <w:pPr>
              <w:pStyle w:val="178"/>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为害枝梢、叶片和果实。刺吸组织的液汁，被害组织不能充分发育，树势衰弱，引起落叶落果，影响果实品质，并能诱发煤烟病。</w:t>
            </w:r>
          </w:p>
        </w:tc>
        <w:tc>
          <w:tcPr>
            <w:tcW w:w="3250" w:type="dxa"/>
            <w:vAlign w:val="center"/>
          </w:tcPr>
          <w:p w14:paraId="7CF1290F">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农业防治：</w:t>
            </w:r>
            <w:r>
              <w:rPr>
                <w:rFonts w:hint="eastAsia"/>
                <w:color w:val="000000" w:themeColor="text1"/>
                <w:szCs w:val="21"/>
                <w14:textFill>
                  <w14:solidFill>
                    <w14:schemeClr w14:val="tx1"/>
                  </w14:solidFill>
                </w14:textFill>
              </w:rPr>
              <w:t>采收后及时进行冬季清园，冬季或早春发芽前剪除病枝，做无害化处理。</w:t>
            </w:r>
          </w:p>
          <w:p w14:paraId="29366A8E">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生物防治：</w:t>
            </w:r>
            <w:r>
              <w:rPr>
                <w:rFonts w:hint="eastAsia"/>
                <w:color w:val="000000" w:themeColor="text1"/>
                <w:szCs w:val="21"/>
                <w14:textFill>
                  <w14:solidFill>
                    <w14:schemeClr w14:val="tx1"/>
                  </w14:solidFill>
                </w14:textFill>
              </w:rPr>
              <w:t>1.保护和利用瓢虫、寄生蜂等天敌进行防治；2.采用矿物油等进行防治，严格按规定施用。</w:t>
            </w:r>
          </w:p>
          <w:p w14:paraId="302BBE70">
            <w:pPr>
              <w:pStyle w:val="178"/>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化学防治：虫量达到防治指标时，采用高效氯氟氰菊酯、噻虫嗪等进行防治，严格按规定施用。</w:t>
            </w:r>
          </w:p>
        </w:tc>
        <w:tc>
          <w:tcPr>
            <w:tcW w:w="1379" w:type="dxa"/>
            <w:vAlign w:val="center"/>
          </w:tcPr>
          <w:p w14:paraId="0F851CE8">
            <w:pPr>
              <w:pStyle w:val="178"/>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21</w:t>
            </w:r>
          </w:p>
        </w:tc>
      </w:tr>
    </w:tbl>
    <w:p w14:paraId="0D80EAA1">
      <w:pPr>
        <w:pStyle w:val="77"/>
        <w:numPr>
          <w:ilvl w:val="1"/>
          <w:numId w:val="0"/>
        </w:numPr>
        <w:ind w:leftChars="0"/>
        <w:jc w:val="both"/>
        <w:rPr>
          <w:color w:val="000000" w:themeColor="text1"/>
          <w14:textFill>
            <w14:solidFill>
              <w14:schemeClr w14:val="tx1"/>
            </w14:solidFill>
          </w14:textFill>
        </w:rPr>
      </w:pPr>
    </w:p>
    <w:p w14:paraId="06C778E0">
      <w:pPr>
        <w:pStyle w:val="56"/>
        <w:rPr>
          <w:color w:val="000000" w:themeColor="text1"/>
          <w14:textFill>
            <w14:solidFill>
              <w14:schemeClr w14:val="tx1"/>
            </w14:solidFill>
          </w14:textFill>
        </w:rPr>
      </w:pPr>
    </w:p>
    <w:p w14:paraId="374BD10B">
      <w:pPr>
        <w:pStyle w:val="56"/>
        <w:rPr>
          <w:color w:val="000000" w:themeColor="text1"/>
          <w14:textFill>
            <w14:solidFill>
              <w14:schemeClr w14:val="tx1"/>
            </w14:solidFill>
          </w14:textFill>
        </w:rPr>
      </w:pPr>
    </w:p>
    <w:p w14:paraId="0259AE79">
      <w:pPr>
        <w:pStyle w:val="77"/>
        <w:numPr>
          <w:ilvl w:val="1"/>
          <w:numId w:val="33"/>
        </w:numPr>
        <w:rPr>
          <w:color w:val="000000" w:themeColor="text1"/>
          <w14:textFill>
            <w14:solidFill>
              <w14:schemeClr w14:val="tx1"/>
            </w14:solidFill>
          </w14:textFill>
        </w:rPr>
      </w:pPr>
      <w:r>
        <w:rPr>
          <w:rFonts w:hint="eastAsia"/>
          <w:color w:val="000000" w:themeColor="text1"/>
          <w14:textFill>
            <w14:solidFill>
              <w14:schemeClr w14:val="tx1"/>
            </w14:solidFill>
          </w14:textFill>
        </w:rPr>
        <w:t>主要病虫害综合防治方法（续）</w:t>
      </w:r>
    </w:p>
    <w:tbl>
      <w:tblPr>
        <w:tblStyle w:val="27"/>
        <w:tblW w:w="933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043"/>
        <w:gridCol w:w="1242"/>
        <w:gridCol w:w="2421"/>
        <w:gridCol w:w="3249"/>
        <w:gridCol w:w="1378"/>
      </w:tblGrid>
      <w:tr w14:paraId="418D34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43" w:type="dxa"/>
            <w:tcBorders>
              <w:top w:val="single" w:color="auto" w:sz="8" w:space="0"/>
              <w:bottom w:val="single" w:color="auto" w:sz="8" w:space="0"/>
            </w:tcBorders>
            <w:vAlign w:val="center"/>
          </w:tcPr>
          <w:p w14:paraId="2ACD358D">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病虫害名称</w:t>
            </w:r>
          </w:p>
        </w:tc>
        <w:tc>
          <w:tcPr>
            <w:tcW w:w="1242" w:type="dxa"/>
            <w:tcBorders>
              <w:top w:val="single" w:color="auto" w:sz="8" w:space="0"/>
              <w:bottom w:val="single" w:color="auto" w:sz="8" w:space="0"/>
            </w:tcBorders>
            <w:vAlign w:val="center"/>
          </w:tcPr>
          <w:p w14:paraId="37D85BF1">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防治时期</w:t>
            </w:r>
          </w:p>
        </w:tc>
        <w:tc>
          <w:tcPr>
            <w:tcW w:w="2421" w:type="dxa"/>
            <w:tcBorders>
              <w:top w:val="single" w:color="auto" w:sz="8" w:space="0"/>
              <w:bottom w:val="single" w:color="auto" w:sz="8" w:space="0"/>
            </w:tcBorders>
          </w:tcPr>
          <w:p w14:paraId="41EB1A06">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为害症状</w:t>
            </w:r>
          </w:p>
        </w:tc>
        <w:tc>
          <w:tcPr>
            <w:tcW w:w="3249" w:type="dxa"/>
            <w:tcBorders>
              <w:top w:val="single" w:color="auto" w:sz="8" w:space="0"/>
              <w:bottom w:val="single" w:color="auto" w:sz="8" w:space="0"/>
            </w:tcBorders>
            <w:vAlign w:val="center"/>
          </w:tcPr>
          <w:p w14:paraId="3CC47FB4">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推荐防治方法</w:t>
            </w:r>
          </w:p>
        </w:tc>
        <w:tc>
          <w:tcPr>
            <w:tcW w:w="1378" w:type="dxa"/>
            <w:tcBorders>
              <w:top w:val="single" w:color="auto" w:sz="8" w:space="0"/>
              <w:bottom w:val="single" w:color="auto" w:sz="8" w:space="0"/>
            </w:tcBorders>
            <w:vAlign w:val="center"/>
          </w:tcPr>
          <w:p w14:paraId="47A29FF5">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安全间隔（天）</w:t>
            </w:r>
          </w:p>
        </w:tc>
      </w:tr>
      <w:tr w14:paraId="30238E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43" w:type="dxa"/>
            <w:vAlign w:val="center"/>
          </w:tcPr>
          <w:p w14:paraId="1DA34C5D">
            <w:pPr>
              <w:pStyle w:val="178"/>
              <w:widowControl w:val="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蚜虫</w:t>
            </w:r>
          </w:p>
        </w:tc>
        <w:tc>
          <w:tcPr>
            <w:tcW w:w="1242" w:type="dxa"/>
            <w:vAlign w:val="center"/>
          </w:tcPr>
          <w:p w14:paraId="3D81478F">
            <w:pPr>
              <w:pStyle w:val="178"/>
              <w:widowControl w:val="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4月</w:t>
            </w:r>
            <w:r>
              <w:rPr>
                <w:rFonts w:hint="eastAsia"/>
                <w:color w:val="000000" w:themeColor="text1"/>
                <w:szCs w:val="21"/>
                <w14:textFill>
                  <w14:solidFill>
                    <w14:schemeClr w14:val="tx1"/>
                  </w14:solidFill>
                </w14:textFill>
              </w:rPr>
              <w:t>～5月</w:t>
            </w:r>
          </w:p>
        </w:tc>
        <w:tc>
          <w:tcPr>
            <w:tcW w:w="2421" w:type="dxa"/>
            <w:vAlign w:val="center"/>
          </w:tcPr>
          <w:p w14:paraId="7097DA46">
            <w:pPr>
              <w:pStyle w:val="178"/>
              <w:widowControl w:val="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为害新叶及老叶，使叶片皱缩、空洞、变黄。</w:t>
            </w:r>
          </w:p>
        </w:tc>
        <w:tc>
          <w:tcPr>
            <w:tcW w:w="3249" w:type="dxa"/>
            <w:vAlign w:val="center"/>
          </w:tcPr>
          <w:p w14:paraId="1BFE4E21">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农业防治：</w:t>
            </w:r>
            <w:r>
              <w:rPr>
                <w:rFonts w:hint="eastAsia"/>
                <w:color w:val="000000" w:themeColor="text1"/>
                <w:szCs w:val="21"/>
                <w14:textFill>
                  <w14:solidFill>
                    <w14:schemeClr w14:val="tx1"/>
                  </w14:solidFill>
                </w14:textFill>
              </w:rPr>
              <w:t>采收后及时进行冬季清园，冬季或早春发芽前剪除病枝，做无害化处理。</w:t>
            </w:r>
          </w:p>
          <w:p w14:paraId="3B457BFC">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物理防治：于高出树冠20cm处悬挂黄色胶黏害虫诱捕器（简称黄板），每亩挂15</w:t>
            </w:r>
            <w:r>
              <w:rPr>
                <w:rFonts w:hint="eastAsia"/>
                <w:color w:val="000000" w:themeColor="text1"/>
                <w:szCs w:val="21"/>
                <w14:textFill>
                  <w14:solidFill>
                    <w14:schemeClr w14:val="tx1"/>
                  </w14:solidFill>
                </w14:textFill>
              </w:rPr>
              <w:t>～20张</w:t>
            </w:r>
            <w:r>
              <w:rPr>
                <w:rFonts w:hint="eastAsia"/>
                <w:color w:val="000000" w:themeColor="text1"/>
                <w14:textFill>
                  <w14:solidFill>
                    <w14:schemeClr w14:val="tx1"/>
                  </w14:solidFill>
                </w14:textFill>
              </w:rPr>
              <w:t>。</w:t>
            </w:r>
          </w:p>
          <w:p w14:paraId="2BEF4CFF">
            <w:pPr>
              <w:pStyle w:val="178"/>
              <w:widowControl w:val="0"/>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生物防治：</w:t>
            </w:r>
            <w:r>
              <w:rPr>
                <w:rFonts w:hint="eastAsia"/>
                <w:color w:val="000000" w:themeColor="text1"/>
                <w:szCs w:val="21"/>
                <w14:textFill>
                  <w14:solidFill>
                    <w14:schemeClr w14:val="tx1"/>
                  </w14:solidFill>
                </w14:textFill>
              </w:rPr>
              <w:t>1.保护和利用瓢虫、食蚜蝇等天敌进行防治；2.采用阿维菌素、矿物油、苦参碱等进行防治，严格按规定施用。</w:t>
            </w:r>
          </w:p>
          <w:p w14:paraId="7E80679E">
            <w:pPr>
              <w:pStyle w:val="178"/>
              <w:widowControl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化学防治：</w:t>
            </w:r>
            <w:r>
              <w:rPr>
                <w:rFonts w:hint="eastAsia"/>
                <w:color w:val="000000" w:themeColor="text1"/>
                <w:szCs w:val="21"/>
                <w14:textFill>
                  <w14:solidFill>
                    <w14:schemeClr w14:val="tx1"/>
                  </w14:solidFill>
                </w14:textFill>
              </w:rPr>
              <w:t>虫量达到防治指标时，</w:t>
            </w:r>
            <w:r>
              <w:rPr>
                <w:rFonts w:hint="eastAsia"/>
                <w:color w:val="000000" w:themeColor="text1"/>
                <w14:textFill>
                  <w14:solidFill>
                    <w14:schemeClr w14:val="tx1"/>
                  </w14:solidFill>
                </w14:textFill>
              </w:rPr>
              <w:t>采用噻虫嗪、高效氯氟氰菊酯等进行防治，严格按规定施用。</w:t>
            </w:r>
          </w:p>
        </w:tc>
        <w:tc>
          <w:tcPr>
            <w:tcW w:w="1378" w:type="dxa"/>
            <w:vAlign w:val="center"/>
          </w:tcPr>
          <w:p w14:paraId="46856755">
            <w:pPr>
              <w:pStyle w:val="178"/>
              <w:widowControl w:val="0"/>
              <w:rPr>
                <w:color w:val="000000" w:themeColor="text1"/>
                <w14:textFill>
                  <w14:solidFill>
                    <w14:schemeClr w14:val="tx1"/>
                  </w14:solidFill>
                </w14:textFill>
              </w:rPr>
            </w:pPr>
            <w:r>
              <w:rPr>
                <w:rFonts w:hint="eastAsia"/>
                <w:color w:val="000000" w:themeColor="text1"/>
                <w14:textFill>
                  <w14:solidFill>
                    <w14:schemeClr w14:val="tx1"/>
                  </w14:solidFill>
                </w14:textFill>
              </w:rPr>
              <w:t>21</w:t>
            </w:r>
          </w:p>
        </w:tc>
      </w:tr>
      <w:tr w14:paraId="7B0E8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33" w:type="dxa"/>
            <w:gridSpan w:val="5"/>
            <w:vAlign w:val="center"/>
          </w:tcPr>
          <w:p w14:paraId="04EC439A">
            <w:pPr>
              <w:pStyle w:val="180"/>
              <w:rPr>
                <w:color w:val="000000" w:themeColor="text1"/>
                <w14:textFill>
                  <w14:solidFill>
                    <w14:schemeClr w14:val="tx1"/>
                  </w14:solidFill>
                </w14:textFill>
              </w:rPr>
            </w:pPr>
            <w:r>
              <w:rPr>
                <w:rFonts w:hint="eastAsia"/>
                <w:color w:val="000000" w:themeColor="text1"/>
                <w14:textFill>
                  <w14:solidFill>
                    <w14:schemeClr w14:val="tx1"/>
                  </w14:solidFill>
                </w14:textFill>
              </w:rPr>
              <w:t>以上农药使用应严格按照农药使用规范进行。</w:t>
            </w:r>
          </w:p>
          <w:p w14:paraId="040F6AA4">
            <w:pPr>
              <w:pStyle w:val="180"/>
              <w:rPr>
                <w:color w:val="000000" w:themeColor="text1"/>
                <w14:textFill>
                  <w14:solidFill>
                    <w14:schemeClr w14:val="tx1"/>
                  </w14:solidFill>
                </w14:textFill>
              </w:rPr>
            </w:pPr>
            <w:r>
              <w:rPr>
                <w:rFonts w:hint="eastAsia"/>
                <w:color w:val="000000" w:themeColor="text1"/>
                <w14:textFill>
                  <w14:solidFill>
                    <w14:schemeClr w14:val="tx1"/>
                  </w14:solidFill>
                </w14:textFill>
              </w:rPr>
              <w:t>优先选用低毒、低残留农药，控制使用中毒农药，不能使用剧毒、高毒、高残留及国家明令禁止和限制在中草药材上使用的农药。</w:t>
            </w:r>
          </w:p>
          <w:p w14:paraId="186594F9">
            <w:pPr>
              <w:pStyle w:val="180"/>
              <w:rPr>
                <w:color w:val="000000" w:themeColor="text1"/>
                <w14:textFill>
                  <w14:solidFill>
                    <w14:schemeClr w14:val="tx1"/>
                  </w14:solidFill>
                </w14:textFill>
              </w:rPr>
            </w:pPr>
            <w:r>
              <w:rPr>
                <w:rFonts w:hint="eastAsia"/>
                <w:color w:val="000000" w:themeColor="text1"/>
                <w14:textFill>
                  <w14:solidFill>
                    <w14:schemeClr w14:val="tx1"/>
                  </w14:solidFill>
                </w14:textFill>
              </w:rPr>
              <w:t>生物农药在使用时应比化学农药提前2d～3d，适宜温度20℃～30℃，以早晚或阴天种植区湿度大时用药为宜。</w:t>
            </w:r>
          </w:p>
          <w:p w14:paraId="611905D4">
            <w:pPr>
              <w:pStyle w:val="180"/>
              <w:rPr>
                <w:color w:val="000000" w:themeColor="text1"/>
                <w14:textFill>
                  <w14:solidFill>
                    <w14:schemeClr w14:val="tx1"/>
                  </w14:solidFill>
                </w14:textFill>
              </w:rPr>
            </w:pPr>
            <w:r>
              <w:rPr>
                <w:rFonts w:hint="eastAsia"/>
                <w:color w:val="000000" w:themeColor="text1"/>
                <w14:textFill>
                  <w14:solidFill>
                    <w14:schemeClr w14:val="tx1"/>
                  </w14:solidFill>
                </w14:textFill>
              </w:rPr>
              <w:t>根据主要病虫害的发生情况，适期防治。选用正规登记的农药，药品的施药剂量（或浓度）、施药次数和安全隔期应符合GB/T 8321中的规定。</w:t>
            </w:r>
          </w:p>
          <w:p w14:paraId="470B7872">
            <w:pPr>
              <w:pStyle w:val="180"/>
              <w:rPr>
                <w:color w:val="000000" w:themeColor="text1"/>
                <w14:textFill>
                  <w14:solidFill>
                    <w14:schemeClr w14:val="tx1"/>
                  </w14:solidFill>
                </w14:textFill>
              </w:rPr>
            </w:pPr>
            <w:r>
              <w:rPr>
                <w:rFonts w:hint="eastAsia"/>
                <w:color w:val="000000" w:themeColor="text1"/>
                <w14:textFill>
                  <w14:solidFill>
                    <w14:schemeClr w14:val="tx1"/>
                  </w14:solidFill>
                </w14:textFill>
              </w:rPr>
              <w:t>严格遵守《农药管理条例》、《中华人民共和国药典》和《中药材生产质量管理规范》的规定，严格执行国家禁限用农药使用规定。</w:t>
            </w:r>
          </w:p>
        </w:tc>
      </w:tr>
    </w:tbl>
    <w:p w14:paraId="63EAEBAF">
      <w:pPr>
        <w:pStyle w:val="56"/>
        <w:ind w:firstLine="420"/>
        <w:rPr>
          <w:color w:val="000000" w:themeColor="text1"/>
          <w14:textFill>
            <w14:solidFill>
              <w14:schemeClr w14:val="tx1"/>
            </w14:solidFill>
          </w14:textFill>
        </w:rPr>
      </w:pPr>
    </w:p>
    <w:p w14:paraId="793AEB8A">
      <w:pPr>
        <w:pStyle w:val="56"/>
        <w:ind w:firstLine="420"/>
        <w:rPr>
          <w:color w:val="000000" w:themeColor="text1"/>
          <w14:textFill>
            <w14:solidFill>
              <w14:schemeClr w14:val="tx1"/>
            </w14:solidFill>
          </w14:textFill>
        </w:rPr>
      </w:pPr>
    </w:p>
    <w:p w14:paraId="4CC25F12">
      <w:pPr>
        <w:pStyle w:val="56"/>
        <w:ind w:firstLine="420"/>
        <w:rPr>
          <w:color w:val="000000" w:themeColor="text1"/>
          <w14:textFill>
            <w14:solidFill>
              <w14:schemeClr w14:val="tx1"/>
            </w14:solidFill>
          </w14:textFill>
        </w:rPr>
      </w:pPr>
    </w:p>
    <w:p w14:paraId="779691BC">
      <w:pPr>
        <w:pStyle w:val="56"/>
        <w:ind w:firstLine="420"/>
        <w:rPr>
          <w:color w:val="000000" w:themeColor="text1"/>
          <w14:textFill>
            <w14:solidFill>
              <w14:schemeClr w14:val="tx1"/>
            </w14:solidFill>
          </w14:textFill>
        </w:rPr>
      </w:pPr>
    </w:p>
    <w:p w14:paraId="73240D6D">
      <w:pPr>
        <w:pStyle w:val="56"/>
        <w:ind w:firstLine="420"/>
        <w:rPr>
          <w:color w:val="000000" w:themeColor="text1"/>
          <w14:textFill>
            <w14:solidFill>
              <w14:schemeClr w14:val="tx1"/>
            </w14:solidFill>
          </w14:textFill>
        </w:rPr>
        <w:sectPr>
          <w:pgSz w:w="11906" w:h="16838"/>
          <w:pgMar w:top="1928" w:right="1134" w:bottom="1134" w:left="1134" w:header="1418" w:footer="1134" w:gutter="284"/>
          <w:cols w:space="425" w:num="1"/>
          <w:formProt w:val="0"/>
          <w:docGrid w:type="lines" w:linePitch="312" w:charSpace="0"/>
        </w:sectPr>
      </w:pPr>
    </w:p>
    <w:bookmarkEnd w:id="167"/>
    <w:p w14:paraId="4EB3AF73">
      <w:pPr>
        <w:pStyle w:val="63"/>
        <w:spacing w:after="156"/>
        <w:rPr>
          <w:color w:val="000000" w:themeColor="text1"/>
          <w14:textFill>
            <w14:solidFill>
              <w14:schemeClr w14:val="tx1"/>
            </w14:solidFill>
          </w14:textFill>
        </w:rPr>
      </w:pPr>
      <w:bookmarkStart w:id="193" w:name="_Toc161956033"/>
      <w:bookmarkStart w:id="194" w:name="_Toc207181558"/>
      <w:bookmarkStart w:id="195" w:name="_Toc163402445"/>
      <w:bookmarkStart w:id="196" w:name="_Toc212563872"/>
      <w:bookmarkStart w:id="197" w:name="_Toc162989502"/>
      <w:bookmarkStart w:id="198" w:name="_Toc210829635"/>
      <w:bookmarkStart w:id="199" w:name="_Toc161950536"/>
      <w:bookmarkStart w:id="200" w:name="_Toc155534003"/>
      <w:bookmarkStart w:id="201" w:name="_Toc207146240"/>
      <w:bookmarkStart w:id="202" w:name="_Toc163402072"/>
      <w:bookmarkStart w:id="203" w:name="_Toc161933535"/>
      <w:bookmarkStart w:id="204" w:name="_Toc212576363"/>
      <w:bookmarkStart w:id="205" w:name="_Toc161774301"/>
      <w:bookmarkStart w:id="206" w:name="_Toc161326838"/>
      <w:bookmarkStart w:id="207" w:name="_Toc207135089"/>
      <w:bookmarkStart w:id="208" w:name="_Toc210829735"/>
      <w:bookmarkStart w:id="209" w:name="BookMark6"/>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051ED91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 国家药品监督管理局</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中药材生产质量管理规范（2022年第22号）[S].2022.</w:t>
      </w:r>
    </w:p>
    <w:p w14:paraId="7AF3EB8C">
      <w:pPr>
        <w:pStyle w:val="56"/>
        <w:ind w:firstLine="420"/>
        <w:rPr>
          <w:color w:val="000000" w:themeColor="text1"/>
          <w14:textFill>
            <w14:solidFill>
              <w14:schemeClr w14:val="tx1"/>
            </w14:solidFill>
          </w14:textFill>
        </w:rPr>
      </w:pPr>
    </w:p>
    <w:bookmarkEnd w:id="209"/>
    <w:p w14:paraId="41449853">
      <w:pPr>
        <w:pStyle w:val="56"/>
        <w:ind w:firstLine="0" w:firstLineChars="0"/>
        <w:jc w:val="center"/>
        <w:rPr>
          <w:color w:val="000000" w:themeColor="text1"/>
          <w14:textFill>
            <w14:solidFill>
              <w14:schemeClr w14:val="tx1"/>
            </w14:solidFill>
          </w14:textFill>
        </w:rPr>
      </w:pPr>
      <w:bookmarkStart w:id="210" w:name="BookMark8"/>
      <w:r>
        <w:rPr>
          <w:rFonts w:hint="eastAsia"/>
          <w:color w:val="000000" w:themeColor="text1"/>
          <w14:textFill>
            <w14:solidFill>
              <w14:schemeClr w14:val="tx1"/>
            </w14:solidFill>
          </w14:textFill>
        </w:rPr>
        <w:drawing>
          <wp:inline distT="0" distB="0" distL="0" distR="0">
            <wp:extent cx="1485900" cy="317500"/>
            <wp:effectExtent l="0" t="0" r="0" b="6350"/>
            <wp:docPr id="491988577" name="图片 1"/>
            <wp:cNvGraphicFramePr/>
            <a:graphic xmlns:a="http://schemas.openxmlformats.org/drawingml/2006/main">
              <a:graphicData uri="http://schemas.openxmlformats.org/drawingml/2006/picture">
                <pic:pic xmlns:pic="http://schemas.openxmlformats.org/drawingml/2006/picture">
                  <pic:nvPicPr>
                    <pic:cNvPr id="491988577"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2288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95DC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92E0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85A3E">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DF5B2">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4C1C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91BC8">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67670">
    <w:pPr>
      <w:pStyle w:val="61"/>
      <w:rPr>
        <w:rFonts w:hint="eastAsia"/>
      </w:rPr>
    </w:pPr>
    <w:r>
      <w:fldChar w:fldCharType="begin"/>
    </w:r>
    <w:r>
      <w:instrText xml:space="preserve"> STYLEREF  标准文件_文件编号  \* MERGEFORMAT </w:instrText>
    </w:r>
    <w:r>
      <w:fldChar w:fldCharType="separate"/>
    </w:r>
    <w:r>
      <w:t>Q/LTZ 0003—2025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25ED3">
    <w:pPr>
      <w:pStyle w:val="18"/>
      <w:jc w:val="right"/>
    </w:pPr>
    <w:r>
      <w:fldChar w:fldCharType="begin"/>
    </w:r>
    <w:r>
      <w:instrText xml:space="preserve"> STYLEREF  标准文件_文件编号  \* MERGEFORMAT </w:instrText>
    </w:r>
    <w:r>
      <w:fldChar w:fldCharType="separate"/>
    </w:r>
    <w:r>
      <w:t>Q/LTZ 0003—2025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dit="forms" w:enforcement="1" w:cryptProviderType="rsaAES" w:cryptAlgorithmClass="hash" w:cryptAlgorithmType="typeAny" w:cryptAlgorithmSid="14" w:cryptSpinCount="100000" w:hash="BGv/Cw53h1oToMRumgwxfGhUF7k/fVswVkj2+bsY6nb9WGQkgM+TcQSgQASIcmYfcE8mYjCbuIUfIHYccSrj2Q==" w:salt="ggi2Os3a7TG0Rf+25P20og=="/>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532BE2"/>
    <w:rsid w:val="0000040A"/>
    <w:rsid w:val="00000A94"/>
    <w:rsid w:val="00001972"/>
    <w:rsid w:val="00001D9A"/>
    <w:rsid w:val="0000380F"/>
    <w:rsid w:val="00007B3A"/>
    <w:rsid w:val="000107E0"/>
    <w:rsid w:val="0001099D"/>
    <w:rsid w:val="00011FDE"/>
    <w:rsid w:val="00012FFD"/>
    <w:rsid w:val="00013D9A"/>
    <w:rsid w:val="00014162"/>
    <w:rsid w:val="00014340"/>
    <w:rsid w:val="00016A9C"/>
    <w:rsid w:val="00022184"/>
    <w:rsid w:val="00022762"/>
    <w:rsid w:val="00022D83"/>
    <w:rsid w:val="000238E0"/>
    <w:rsid w:val="000249DB"/>
    <w:rsid w:val="0002595E"/>
    <w:rsid w:val="00027919"/>
    <w:rsid w:val="000303C3"/>
    <w:rsid w:val="000331D3"/>
    <w:rsid w:val="000346A5"/>
    <w:rsid w:val="000359C3"/>
    <w:rsid w:val="00035A7D"/>
    <w:rsid w:val="000365ED"/>
    <w:rsid w:val="0004249A"/>
    <w:rsid w:val="00043282"/>
    <w:rsid w:val="00044286"/>
    <w:rsid w:val="00046D06"/>
    <w:rsid w:val="00047F28"/>
    <w:rsid w:val="000503AA"/>
    <w:rsid w:val="000506A1"/>
    <w:rsid w:val="000515DD"/>
    <w:rsid w:val="0005265A"/>
    <w:rsid w:val="000539DD"/>
    <w:rsid w:val="00053BD3"/>
    <w:rsid w:val="000556ED"/>
    <w:rsid w:val="00055FE2"/>
    <w:rsid w:val="0005616F"/>
    <w:rsid w:val="00056568"/>
    <w:rsid w:val="00060C2E"/>
    <w:rsid w:val="00061033"/>
    <w:rsid w:val="000619E9"/>
    <w:rsid w:val="000622D4"/>
    <w:rsid w:val="0006357D"/>
    <w:rsid w:val="00066D1B"/>
    <w:rsid w:val="00067F1E"/>
    <w:rsid w:val="00071082"/>
    <w:rsid w:val="00071CC0"/>
    <w:rsid w:val="00073C8C"/>
    <w:rsid w:val="00074261"/>
    <w:rsid w:val="00077B64"/>
    <w:rsid w:val="00080A1C"/>
    <w:rsid w:val="00082317"/>
    <w:rsid w:val="00083D2C"/>
    <w:rsid w:val="00086AA1"/>
    <w:rsid w:val="00087A77"/>
    <w:rsid w:val="000902C8"/>
    <w:rsid w:val="00090CA6"/>
    <w:rsid w:val="00092B8A"/>
    <w:rsid w:val="00092CB0"/>
    <w:rsid w:val="00092FB0"/>
    <w:rsid w:val="000934C5"/>
    <w:rsid w:val="00093D25"/>
    <w:rsid w:val="00093DAB"/>
    <w:rsid w:val="00094D73"/>
    <w:rsid w:val="00096D63"/>
    <w:rsid w:val="000A0B60"/>
    <w:rsid w:val="000A0EB8"/>
    <w:rsid w:val="000A169A"/>
    <w:rsid w:val="000A19FC"/>
    <w:rsid w:val="000A296B"/>
    <w:rsid w:val="000A7311"/>
    <w:rsid w:val="000B060F"/>
    <w:rsid w:val="000B1592"/>
    <w:rsid w:val="000B1FF2"/>
    <w:rsid w:val="000B2541"/>
    <w:rsid w:val="000B3CDA"/>
    <w:rsid w:val="000B6A0B"/>
    <w:rsid w:val="000B75B1"/>
    <w:rsid w:val="000C0F6C"/>
    <w:rsid w:val="000C11DB"/>
    <w:rsid w:val="000C1492"/>
    <w:rsid w:val="000C2FBD"/>
    <w:rsid w:val="000C4B41"/>
    <w:rsid w:val="000C57D6"/>
    <w:rsid w:val="000C6362"/>
    <w:rsid w:val="000C7666"/>
    <w:rsid w:val="000D0A9C"/>
    <w:rsid w:val="000D1795"/>
    <w:rsid w:val="000D329A"/>
    <w:rsid w:val="000D4B9C"/>
    <w:rsid w:val="000D4EB6"/>
    <w:rsid w:val="000D6034"/>
    <w:rsid w:val="000D65F1"/>
    <w:rsid w:val="000D753B"/>
    <w:rsid w:val="000E0C87"/>
    <w:rsid w:val="000E4C9E"/>
    <w:rsid w:val="000E6FD7"/>
    <w:rsid w:val="000F06E1"/>
    <w:rsid w:val="000F0E3C"/>
    <w:rsid w:val="000F19D5"/>
    <w:rsid w:val="000F1D44"/>
    <w:rsid w:val="000F4AEA"/>
    <w:rsid w:val="000F67E9"/>
    <w:rsid w:val="00103D47"/>
    <w:rsid w:val="00104926"/>
    <w:rsid w:val="00112AFC"/>
    <w:rsid w:val="00113B1E"/>
    <w:rsid w:val="0011711C"/>
    <w:rsid w:val="001178F7"/>
    <w:rsid w:val="00124E4F"/>
    <w:rsid w:val="001260B7"/>
    <w:rsid w:val="001265CB"/>
    <w:rsid w:val="001321C6"/>
    <w:rsid w:val="001325C4"/>
    <w:rsid w:val="00133010"/>
    <w:rsid w:val="001338EE"/>
    <w:rsid w:val="00133AAE"/>
    <w:rsid w:val="00135323"/>
    <w:rsid w:val="001356C4"/>
    <w:rsid w:val="00140BC7"/>
    <w:rsid w:val="00141114"/>
    <w:rsid w:val="00142969"/>
    <w:rsid w:val="001446C2"/>
    <w:rsid w:val="001457E7"/>
    <w:rsid w:val="00145D9D"/>
    <w:rsid w:val="00146388"/>
    <w:rsid w:val="001529E5"/>
    <w:rsid w:val="0015307C"/>
    <w:rsid w:val="00153C7E"/>
    <w:rsid w:val="00154D6F"/>
    <w:rsid w:val="00156B25"/>
    <w:rsid w:val="00156E1A"/>
    <w:rsid w:val="00157894"/>
    <w:rsid w:val="00157B55"/>
    <w:rsid w:val="0016246F"/>
    <w:rsid w:val="00162740"/>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6DFD"/>
    <w:rsid w:val="00181645"/>
    <w:rsid w:val="001850D7"/>
    <w:rsid w:val="001852C9"/>
    <w:rsid w:val="00186592"/>
    <w:rsid w:val="00190087"/>
    <w:rsid w:val="001913C4"/>
    <w:rsid w:val="0019348F"/>
    <w:rsid w:val="00193A07"/>
    <w:rsid w:val="00194C95"/>
    <w:rsid w:val="00195C34"/>
    <w:rsid w:val="00196EF5"/>
    <w:rsid w:val="001A1A53"/>
    <w:rsid w:val="001A234A"/>
    <w:rsid w:val="001A4CF3"/>
    <w:rsid w:val="001A5A02"/>
    <w:rsid w:val="001B06E8"/>
    <w:rsid w:val="001B71D0"/>
    <w:rsid w:val="001B71EE"/>
    <w:rsid w:val="001C04A8"/>
    <w:rsid w:val="001C2C03"/>
    <w:rsid w:val="001C42F7"/>
    <w:rsid w:val="001C4439"/>
    <w:rsid w:val="001C49E5"/>
    <w:rsid w:val="001C680C"/>
    <w:rsid w:val="001C7FEA"/>
    <w:rsid w:val="001D0499"/>
    <w:rsid w:val="001D0BBE"/>
    <w:rsid w:val="001D0ED4"/>
    <w:rsid w:val="001D212F"/>
    <w:rsid w:val="001D29D7"/>
    <w:rsid w:val="001D2DE7"/>
    <w:rsid w:val="001D411C"/>
    <w:rsid w:val="001E1B6A"/>
    <w:rsid w:val="001E2484"/>
    <w:rsid w:val="001E3523"/>
    <w:rsid w:val="001E3CC4"/>
    <w:rsid w:val="001E4882"/>
    <w:rsid w:val="001E73AB"/>
    <w:rsid w:val="001F092D"/>
    <w:rsid w:val="001F143A"/>
    <w:rsid w:val="001F1605"/>
    <w:rsid w:val="001F2508"/>
    <w:rsid w:val="001F423D"/>
    <w:rsid w:val="001F4816"/>
    <w:rsid w:val="001F69B4"/>
    <w:rsid w:val="001F77C7"/>
    <w:rsid w:val="00200183"/>
    <w:rsid w:val="00200333"/>
    <w:rsid w:val="00200656"/>
    <w:rsid w:val="0020107D"/>
    <w:rsid w:val="00202AA4"/>
    <w:rsid w:val="002031F7"/>
    <w:rsid w:val="00203CD9"/>
    <w:rsid w:val="002040E6"/>
    <w:rsid w:val="0020527B"/>
    <w:rsid w:val="00205F2C"/>
    <w:rsid w:val="00210B15"/>
    <w:rsid w:val="002142EA"/>
    <w:rsid w:val="002204BB"/>
    <w:rsid w:val="00221B79"/>
    <w:rsid w:val="00221C6B"/>
    <w:rsid w:val="00222BFF"/>
    <w:rsid w:val="002253A1"/>
    <w:rsid w:val="00225CF8"/>
    <w:rsid w:val="0022794E"/>
    <w:rsid w:val="00233D64"/>
    <w:rsid w:val="0023482A"/>
    <w:rsid w:val="002359CB"/>
    <w:rsid w:val="00236CB9"/>
    <w:rsid w:val="002406CE"/>
    <w:rsid w:val="002414DC"/>
    <w:rsid w:val="00243540"/>
    <w:rsid w:val="0024497B"/>
    <w:rsid w:val="0024515B"/>
    <w:rsid w:val="00246021"/>
    <w:rsid w:val="0024666E"/>
    <w:rsid w:val="00247742"/>
    <w:rsid w:val="00247F52"/>
    <w:rsid w:val="00250888"/>
    <w:rsid w:val="00250B25"/>
    <w:rsid w:val="00250BBE"/>
    <w:rsid w:val="002515C2"/>
    <w:rsid w:val="0025194F"/>
    <w:rsid w:val="00252E5C"/>
    <w:rsid w:val="00254655"/>
    <w:rsid w:val="00257AF8"/>
    <w:rsid w:val="0026148A"/>
    <w:rsid w:val="00262696"/>
    <w:rsid w:val="00263D25"/>
    <w:rsid w:val="002643C3"/>
    <w:rsid w:val="00264A0C"/>
    <w:rsid w:val="00266EEB"/>
    <w:rsid w:val="00267EF4"/>
    <w:rsid w:val="00270CB8"/>
    <w:rsid w:val="00272B08"/>
    <w:rsid w:val="00281BB8"/>
    <w:rsid w:val="00281E9E"/>
    <w:rsid w:val="00282405"/>
    <w:rsid w:val="0028345A"/>
    <w:rsid w:val="00285170"/>
    <w:rsid w:val="00285361"/>
    <w:rsid w:val="00292D60"/>
    <w:rsid w:val="00293B30"/>
    <w:rsid w:val="00294D34"/>
    <w:rsid w:val="00294E3B"/>
    <w:rsid w:val="00294EFA"/>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491A"/>
    <w:rsid w:val="002C5278"/>
    <w:rsid w:val="002C7EBB"/>
    <w:rsid w:val="002D06C1"/>
    <w:rsid w:val="002D42B5"/>
    <w:rsid w:val="002D4F1A"/>
    <w:rsid w:val="002D6EC6"/>
    <w:rsid w:val="002D72C4"/>
    <w:rsid w:val="002D79AC"/>
    <w:rsid w:val="002E039D"/>
    <w:rsid w:val="002E0D01"/>
    <w:rsid w:val="002E4D5A"/>
    <w:rsid w:val="002E6326"/>
    <w:rsid w:val="002E7E5C"/>
    <w:rsid w:val="002F30E0"/>
    <w:rsid w:val="002F35E4"/>
    <w:rsid w:val="002F3730"/>
    <w:rsid w:val="002F38E1"/>
    <w:rsid w:val="002F7AF6"/>
    <w:rsid w:val="00300E63"/>
    <w:rsid w:val="00302F5F"/>
    <w:rsid w:val="0030441D"/>
    <w:rsid w:val="00306063"/>
    <w:rsid w:val="00313B85"/>
    <w:rsid w:val="00317988"/>
    <w:rsid w:val="0032090A"/>
    <w:rsid w:val="003221B4"/>
    <w:rsid w:val="0032258D"/>
    <w:rsid w:val="00322E62"/>
    <w:rsid w:val="00324D13"/>
    <w:rsid w:val="00324EDD"/>
    <w:rsid w:val="00325F8E"/>
    <w:rsid w:val="003262AD"/>
    <w:rsid w:val="003270D3"/>
    <w:rsid w:val="003304BA"/>
    <w:rsid w:val="003331E4"/>
    <w:rsid w:val="003356F0"/>
    <w:rsid w:val="00336C64"/>
    <w:rsid w:val="00337162"/>
    <w:rsid w:val="0034194F"/>
    <w:rsid w:val="00344418"/>
    <w:rsid w:val="00344605"/>
    <w:rsid w:val="003474AA"/>
    <w:rsid w:val="00350D1D"/>
    <w:rsid w:val="003521A9"/>
    <w:rsid w:val="00352458"/>
    <w:rsid w:val="00352C83"/>
    <w:rsid w:val="003560FF"/>
    <w:rsid w:val="003615D2"/>
    <w:rsid w:val="0036429C"/>
    <w:rsid w:val="00364A53"/>
    <w:rsid w:val="00365172"/>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5D0"/>
    <w:rsid w:val="003872FC"/>
    <w:rsid w:val="00387ADC"/>
    <w:rsid w:val="00390020"/>
    <w:rsid w:val="003903D6"/>
    <w:rsid w:val="00390EE6"/>
    <w:rsid w:val="0039118F"/>
    <w:rsid w:val="00392AD7"/>
    <w:rsid w:val="003938D9"/>
    <w:rsid w:val="00394376"/>
    <w:rsid w:val="003943FF"/>
    <w:rsid w:val="003974EB"/>
    <w:rsid w:val="00397CC5"/>
    <w:rsid w:val="003A1582"/>
    <w:rsid w:val="003A2447"/>
    <w:rsid w:val="003A4077"/>
    <w:rsid w:val="003B09AD"/>
    <w:rsid w:val="003B1F18"/>
    <w:rsid w:val="003B5BF0"/>
    <w:rsid w:val="003B60BF"/>
    <w:rsid w:val="003B6BE3"/>
    <w:rsid w:val="003C010C"/>
    <w:rsid w:val="003C0A6C"/>
    <w:rsid w:val="003C14F8"/>
    <w:rsid w:val="003C3378"/>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0C3"/>
    <w:rsid w:val="003F3F08"/>
    <w:rsid w:val="003F49F1"/>
    <w:rsid w:val="003F4CE1"/>
    <w:rsid w:val="003F560D"/>
    <w:rsid w:val="003F6272"/>
    <w:rsid w:val="00400E72"/>
    <w:rsid w:val="00401400"/>
    <w:rsid w:val="00404869"/>
    <w:rsid w:val="00405884"/>
    <w:rsid w:val="00407D39"/>
    <w:rsid w:val="00410EE0"/>
    <w:rsid w:val="0041477A"/>
    <w:rsid w:val="004167A3"/>
    <w:rsid w:val="00417056"/>
    <w:rsid w:val="00423749"/>
    <w:rsid w:val="00432DAA"/>
    <w:rsid w:val="00434305"/>
    <w:rsid w:val="00435DF7"/>
    <w:rsid w:val="00436C6E"/>
    <w:rsid w:val="00437C42"/>
    <w:rsid w:val="0044083F"/>
    <w:rsid w:val="00441AE7"/>
    <w:rsid w:val="00445574"/>
    <w:rsid w:val="004467FB"/>
    <w:rsid w:val="00447F28"/>
    <w:rsid w:val="0045030A"/>
    <w:rsid w:val="00452D6B"/>
    <w:rsid w:val="00454484"/>
    <w:rsid w:val="0045517B"/>
    <w:rsid w:val="00463B77"/>
    <w:rsid w:val="00463C7B"/>
    <w:rsid w:val="004644A6"/>
    <w:rsid w:val="004659BD"/>
    <w:rsid w:val="00470775"/>
    <w:rsid w:val="004746B1"/>
    <w:rsid w:val="0047583F"/>
    <w:rsid w:val="00475DE8"/>
    <w:rsid w:val="00476FC3"/>
    <w:rsid w:val="004813CD"/>
    <w:rsid w:val="00481C44"/>
    <w:rsid w:val="00483461"/>
    <w:rsid w:val="00484936"/>
    <w:rsid w:val="00485C89"/>
    <w:rsid w:val="00486BE3"/>
    <w:rsid w:val="004905E4"/>
    <w:rsid w:val="00490A89"/>
    <w:rsid w:val="00490AB4"/>
    <w:rsid w:val="0049144E"/>
    <w:rsid w:val="00492F02"/>
    <w:rsid w:val="004939AE"/>
    <w:rsid w:val="004A12DF"/>
    <w:rsid w:val="004A1BA8"/>
    <w:rsid w:val="004A4B57"/>
    <w:rsid w:val="004A63FA"/>
    <w:rsid w:val="004A7612"/>
    <w:rsid w:val="004A7C1B"/>
    <w:rsid w:val="004B0272"/>
    <w:rsid w:val="004B2701"/>
    <w:rsid w:val="004B2E1B"/>
    <w:rsid w:val="004B3AA8"/>
    <w:rsid w:val="004B3E93"/>
    <w:rsid w:val="004B5A47"/>
    <w:rsid w:val="004C0B2F"/>
    <w:rsid w:val="004C1FBC"/>
    <w:rsid w:val="004C3F1D"/>
    <w:rsid w:val="004C458D"/>
    <w:rsid w:val="004C7556"/>
    <w:rsid w:val="004C7E8B"/>
    <w:rsid w:val="004C7E9D"/>
    <w:rsid w:val="004C7F67"/>
    <w:rsid w:val="004D076D"/>
    <w:rsid w:val="004D0EF1"/>
    <w:rsid w:val="004D2253"/>
    <w:rsid w:val="004D3403"/>
    <w:rsid w:val="004D367A"/>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1AC"/>
    <w:rsid w:val="005043BB"/>
    <w:rsid w:val="00504A3D"/>
    <w:rsid w:val="00505767"/>
    <w:rsid w:val="005073F0"/>
    <w:rsid w:val="00510A7B"/>
    <w:rsid w:val="00512377"/>
    <w:rsid w:val="00512F6E"/>
    <w:rsid w:val="00513038"/>
    <w:rsid w:val="00514174"/>
    <w:rsid w:val="00516088"/>
    <w:rsid w:val="00516B0B"/>
    <w:rsid w:val="005220EC"/>
    <w:rsid w:val="00522BAF"/>
    <w:rsid w:val="00523F95"/>
    <w:rsid w:val="00524D65"/>
    <w:rsid w:val="00525B16"/>
    <w:rsid w:val="00525B49"/>
    <w:rsid w:val="00532BE2"/>
    <w:rsid w:val="00533D04"/>
    <w:rsid w:val="00534804"/>
    <w:rsid w:val="00534BDF"/>
    <w:rsid w:val="005354EA"/>
    <w:rsid w:val="0053585F"/>
    <w:rsid w:val="00535EC4"/>
    <w:rsid w:val="00535ED9"/>
    <w:rsid w:val="0053692B"/>
    <w:rsid w:val="00541853"/>
    <w:rsid w:val="00543B47"/>
    <w:rsid w:val="00543BDA"/>
    <w:rsid w:val="005441CC"/>
    <w:rsid w:val="00545E2C"/>
    <w:rsid w:val="005479DA"/>
    <w:rsid w:val="00547BCC"/>
    <w:rsid w:val="0055013B"/>
    <w:rsid w:val="00551F6F"/>
    <w:rsid w:val="00553847"/>
    <w:rsid w:val="00554FED"/>
    <w:rsid w:val="00555044"/>
    <w:rsid w:val="00560391"/>
    <w:rsid w:val="005608D5"/>
    <w:rsid w:val="00561475"/>
    <w:rsid w:val="00562C2F"/>
    <w:rsid w:val="00562C78"/>
    <w:rsid w:val="005638BB"/>
    <w:rsid w:val="0056487B"/>
    <w:rsid w:val="00564FB9"/>
    <w:rsid w:val="00573D9E"/>
    <w:rsid w:val="005801E3"/>
    <w:rsid w:val="00581802"/>
    <w:rsid w:val="005836A8"/>
    <w:rsid w:val="0058409C"/>
    <w:rsid w:val="00584262"/>
    <w:rsid w:val="00586630"/>
    <w:rsid w:val="00587ADD"/>
    <w:rsid w:val="0059491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A28"/>
    <w:rsid w:val="005D6A95"/>
    <w:rsid w:val="005D6B2C"/>
    <w:rsid w:val="005D6D9C"/>
    <w:rsid w:val="005E2335"/>
    <w:rsid w:val="005E34CA"/>
    <w:rsid w:val="005E3C18"/>
    <w:rsid w:val="005E6812"/>
    <w:rsid w:val="005E7881"/>
    <w:rsid w:val="005E78E0"/>
    <w:rsid w:val="005F0D9C"/>
    <w:rsid w:val="005F14E0"/>
    <w:rsid w:val="005F260E"/>
    <w:rsid w:val="005F284E"/>
    <w:rsid w:val="006015CE"/>
    <w:rsid w:val="00604784"/>
    <w:rsid w:val="00606419"/>
    <w:rsid w:val="00607D29"/>
    <w:rsid w:val="00612952"/>
    <w:rsid w:val="00614CC1"/>
    <w:rsid w:val="00615A9D"/>
    <w:rsid w:val="00617387"/>
    <w:rsid w:val="006205D6"/>
    <w:rsid w:val="006252D8"/>
    <w:rsid w:val="006259BC"/>
    <w:rsid w:val="00625E35"/>
    <w:rsid w:val="0062636B"/>
    <w:rsid w:val="00627AB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6DA6"/>
    <w:rsid w:val="00660F0E"/>
    <w:rsid w:val="00662821"/>
    <w:rsid w:val="006640E5"/>
    <w:rsid w:val="006646F1"/>
    <w:rsid w:val="00664929"/>
    <w:rsid w:val="00664F62"/>
    <w:rsid w:val="006655E1"/>
    <w:rsid w:val="00672060"/>
    <w:rsid w:val="00672BFD"/>
    <w:rsid w:val="00674985"/>
    <w:rsid w:val="006770F4"/>
    <w:rsid w:val="00677A84"/>
    <w:rsid w:val="0068026D"/>
    <w:rsid w:val="006805AB"/>
    <w:rsid w:val="00680A27"/>
    <w:rsid w:val="006816A4"/>
    <w:rsid w:val="006819B8"/>
    <w:rsid w:val="006840A6"/>
    <w:rsid w:val="006850CD"/>
    <w:rsid w:val="006857FA"/>
    <w:rsid w:val="00685AAB"/>
    <w:rsid w:val="00693235"/>
    <w:rsid w:val="006A07AA"/>
    <w:rsid w:val="006A25E5"/>
    <w:rsid w:val="006A2B09"/>
    <w:rsid w:val="006A2B46"/>
    <w:rsid w:val="006A336D"/>
    <w:rsid w:val="006A37B9"/>
    <w:rsid w:val="006B2672"/>
    <w:rsid w:val="006B54BF"/>
    <w:rsid w:val="006B5F44"/>
    <w:rsid w:val="006B5F90"/>
    <w:rsid w:val="006B62E4"/>
    <w:rsid w:val="006C1BBA"/>
    <w:rsid w:val="006C2079"/>
    <w:rsid w:val="006C35C4"/>
    <w:rsid w:val="006C5A62"/>
    <w:rsid w:val="006C5D68"/>
    <w:rsid w:val="006C6976"/>
    <w:rsid w:val="006C6DD0"/>
    <w:rsid w:val="006D0247"/>
    <w:rsid w:val="006D04EA"/>
    <w:rsid w:val="006D0B03"/>
    <w:rsid w:val="006D12A3"/>
    <w:rsid w:val="006D16C4"/>
    <w:rsid w:val="006D3E96"/>
    <w:rsid w:val="006D4515"/>
    <w:rsid w:val="006D4BB1"/>
    <w:rsid w:val="006D6593"/>
    <w:rsid w:val="006F03A8"/>
    <w:rsid w:val="006F2AC3"/>
    <w:rsid w:val="006F2ACA"/>
    <w:rsid w:val="006F2ADC"/>
    <w:rsid w:val="006F2BFE"/>
    <w:rsid w:val="006F31E9"/>
    <w:rsid w:val="006F6284"/>
    <w:rsid w:val="007002C5"/>
    <w:rsid w:val="007018F9"/>
    <w:rsid w:val="00704387"/>
    <w:rsid w:val="00707669"/>
    <w:rsid w:val="00711CBA"/>
    <w:rsid w:val="00711FB5"/>
    <w:rsid w:val="00712A01"/>
    <w:rsid w:val="007134F6"/>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AD"/>
    <w:rsid w:val="007A6FD9"/>
    <w:rsid w:val="007A7FFA"/>
    <w:rsid w:val="007B04EB"/>
    <w:rsid w:val="007B0D4F"/>
    <w:rsid w:val="007B5A3D"/>
    <w:rsid w:val="007B5B95"/>
    <w:rsid w:val="007B68EA"/>
    <w:rsid w:val="007B7453"/>
    <w:rsid w:val="007C2D89"/>
    <w:rsid w:val="007C36B5"/>
    <w:rsid w:val="007C4593"/>
    <w:rsid w:val="007C5309"/>
    <w:rsid w:val="007C6069"/>
    <w:rsid w:val="007C6C70"/>
    <w:rsid w:val="007D03EC"/>
    <w:rsid w:val="007D06C4"/>
    <w:rsid w:val="007D1352"/>
    <w:rsid w:val="007D2508"/>
    <w:rsid w:val="007D346A"/>
    <w:rsid w:val="007D594A"/>
    <w:rsid w:val="007D6518"/>
    <w:rsid w:val="007D76BD"/>
    <w:rsid w:val="007E0BF1"/>
    <w:rsid w:val="007E1771"/>
    <w:rsid w:val="007E1B4F"/>
    <w:rsid w:val="007E34F7"/>
    <w:rsid w:val="007F0ED8"/>
    <w:rsid w:val="007F0F63"/>
    <w:rsid w:val="007F3702"/>
    <w:rsid w:val="007F75CE"/>
    <w:rsid w:val="008013A4"/>
    <w:rsid w:val="008027CE"/>
    <w:rsid w:val="00802F42"/>
    <w:rsid w:val="00803473"/>
    <w:rsid w:val="00804383"/>
    <w:rsid w:val="00804BB7"/>
    <w:rsid w:val="00804D41"/>
    <w:rsid w:val="008058E7"/>
    <w:rsid w:val="00805C64"/>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C32"/>
    <w:rsid w:val="00840F84"/>
    <w:rsid w:val="00842A47"/>
    <w:rsid w:val="00843C13"/>
    <w:rsid w:val="00843F6A"/>
    <w:rsid w:val="00844EF5"/>
    <w:rsid w:val="008454F8"/>
    <w:rsid w:val="00850929"/>
    <w:rsid w:val="0085173A"/>
    <w:rsid w:val="008603CE"/>
    <w:rsid w:val="008619DB"/>
    <w:rsid w:val="008620FC"/>
    <w:rsid w:val="008627A5"/>
    <w:rsid w:val="00863E05"/>
    <w:rsid w:val="008655C4"/>
    <w:rsid w:val="00865ACA"/>
    <w:rsid w:val="00865D28"/>
    <w:rsid w:val="00865F85"/>
    <w:rsid w:val="00867524"/>
    <w:rsid w:val="00867C10"/>
    <w:rsid w:val="00870439"/>
    <w:rsid w:val="00870DA1"/>
    <w:rsid w:val="008713B4"/>
    <w:rsid w:val="00883F93"/>
    <w:rsid w:val="00884DB3"/>
    <w:rsid w:val="00885A9D"/>
    <w:rsid w:val="008864F6"/>
    <w:rsid w:val="008868B3"/>
    <w:rsid w:val="0089049D"/>
    <w:rsid w:val="00891107"/>
    <w:rsid w:val="008928C9"/>
    <w:rsid w:val="008930CB"/>
    <w:rsid w:val="008938DC"/>
    <w:rsid w:val="00893FD1"/>
    <w:rsid w:val="0089403D"/>
    <w:rsid w:val="00894836"/>
    <w:rsid w:val="00895172"/>
    <w:rsid w:val="00895680"/>
    <w:rsid w:val="0089606D"/>
    <w:rsid w:val="00896DFF"/>
    <w:rsid w:val="0089762C"/>
    <w:rsid w:val="008A166E"/>
    <w:rsid w:val="008A1893"/>
    <w:rsid w:val="008A57E6"/>
    <w:rsid w:val="008A6F81"/>
    <w:rsid w:val="008A769A"/>
    <w:rsid w:val="008B088D"/>
    <w:rsid w:val="008B0C9C"/>
    <w:rsid w:val="008B166D"/>
    <w:rsid w:val="008B17F4"/>
    <w:rsid w:val="008B21AD"/>
    <w:rsid w:val="008B3615"/>
    <w:rsid w:val="008B4AC4"/>
    <w:rsid w:val="008B50C8"/>
    <w:rsid w:val="008B5281"/>
    <w:rsid w:val="008B530B"/>
    <w:rsid w:val="008B620C"/>
    <w:rsid w:val="008B7E05"/>
    <w:rsid w:val="008C1797"/>
    <w:rsid w:val="008C219C"/>
    <w:rsid w:val="008C3D48"/>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044"/>
    <w:rsid w:val="008E2319"/>
    <w:rsid w:val="008E4BB6"/>
    <w:rsid w:val="008E5518"/>
    <w:rsid w:val="008E6764"/>
    <w:rsid w:val="008E6A84"/>
    <w:rsid w:val="008F0CDC"/>
    <w:rsid w:val="008F17A3"/>
    <w:rsid w:val="008F1ED3"/>
    <w:rsid w:val="008F4C29"/>
    <w:rsid w:val="008F70BD"/>
    <w:rsid w:val="008F788F"/>
    <w:rsid w:val="008F7EA2"/>
    <w:rsid w:val="00902722"/>
    <w:rsid w:val="009027BC"/>
    <w:rsid w:val="0090456B"/>
    <w:rsid w:val="009062E6"/>
    <w:rsid w:val="00911BE5"/>
    <w:rsid w:val="00913CA9"/>
    <w:rsid w:val="009145AE"/>
    <w:rsid w:val="009146CE"/>
    <w:rsid w:val="00914CA7"/>
    <w:rsid w:val="00915C3E"/>
    <w:rsid w:val="009161A8"/>
    <w:rsid w:val="009245F5"/>
    <w:rsid w:val="009249EC"/>
    <w:rsid w:val="00925240"/>
    <w:rsid w:val="009273B3"/>
    <w:rsid w:val="009305B5"/>
    <w:rsid w:val="00935BC2"/>
    <w:rsid w:val="009429D5"/>
    <w:rsid w:val="00942BF1"/>
    <w:rsid w:val="00945180"/>
    <w:rsid w:val="00945428"/>
    <w:rsid w:val="0094607B"/>
    <w:rsid w:val="009527B0"/>
    <w:rsid w:val="00953604"/>
    <w:rsid w:val="0095496B"/>
    <w:rsid w:val="009601B0"/>
    <w:rsid w:val="00960938"/>
    <w:rsid w:val="009610DC"/>
    <w:rsid w:val="00961490"/>
    <w:rsid w:val="0096381A"/>
    <w:rsid w:val="00965E04"/>
    <w:rsid w:val="009674AD"/>
    <w:rsid w:val="00970CDC"/>
    <w:rsid w:val="00975727"/>
    <w:rsid w:val="00977010"/>
    <w:rsid w:val="00977D02"/>
    <w:rsid w:val="009809BB"/>
    <w:rsid w:val="009821FF"/>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1652"/>
    <w:rsid w:val="009B4051"/>
    <w:rsid w:val="009B6029"/>
    <w:rsid w:val="009B6971"/>
    <w:rsid w:val="009C27F1"/>
    <w:rsid w:val="009C3152"/>
    <w:rsid w:val="009C3913"/>
    <w:rsid w:val="009C4CFA"/>
    <w:rsid w:val="009C5070"/>
    <w:rsid w:val="009C6D7F"/>
    <w:rsid w:val="009C78E2"/>
    <w:rsid w:val="009D112C"/>
    <w:rsid w:val="009D2A52"/>
    <w:rsid w:val="009D311A"/>
    <w:rsid w:val="009D47FA"/>
    <w:rsid w:val="009D4C5B"/>
    <w:rsid w:val="009D50D2"/>
    <w:rsid w:val="009D651A"/>
    <w:rsid w:val="009D6A5E"/>
    <w:rsid w:val="009D6BCA"/>
    <w:rsid w:val="009E0F62"/>
    <w:rsid w:val="009E3575"/>
    <w:rsid w:val="009E4A58"/>
    <w:rsid w:val="009E5A2D"/>
    <w:rsid w:val="009E5AB2"/>
    <w:rsid w:val="009E6219"/>
    <w:rsid w:val="009F03B3"/>
    <w:rsid w:val="009F2505"/>
    <w:rsid w:val="009F3168"/>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04E"/>
    <w:rsid w:val="00A41C79"/>
    <w:rsid w:val="00A41CB5"/>
    <w:rsid w:val="00A42CDF"/>
    <w:rsid w:val="00A4452E"/>
    <w:rsid w:val="00A4472C"/>
    <w:rsid w:val="00A44774"/>
    <w:rsid w:val="00A44E69"/>
    <w:rsid w:val="00A4661E"/>
    <w:rsid w:val="00A53211"/>
    <w:rsid w:val="00A55BD6"/>
    <w:rsid w:val="00A55D50"/>
    <w:rsid w:val="00A567CC"/>
    <w:rsid w:val="00A56F3C"/>
    <w:rsid w:val="00A57142"/>
    <w:rsid w:val="00A648CD"/>
    <w:rsid w:val="00A6537A"/>
    <w:rsid w:val="00A67866"/>
    <w:rsid w:val="00A70B07"/>
    <w:rsid w:val="00A7160E"/>
    <w:rsid w:val="00A723F8"/>
    <w:rsid w:val="00A73F1E"/>
    <w:rsid w:val="00A77CCB"/>
    <w:rsid w:val="00A83D8D"/>
    <w:rsid w:val="00A8446B"/>
    <w:rsid w:val="00A8473F"/>
    <w:rsid w:val="00A862D6"/>
    <w:rsid w:val="00A8715E"/>
    <w:rsid w:val="00A92868"/>
    <w:rsid w:val="00A9295B"/>
    <w:rsid w:val="00A93B09"/>
    <w:rsid w:val="00A952D7"/>
    <w:rsid w:val="00A963F7"/>
    <w:rsid w:val="00A96AD8"/>
    <w:rsid w:val="00AA052C"/>
    <w:rsid w:val="00AA1E45"/>
    <w:rsid w:val="00AA4147"/>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C699E"/>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0AE9"/>
    <w:rsid w:val="00B020E6"/>
    <w:rsid w:val="00B049AF"/>
    <w:rsid w:val="00B04A9A"/>
    <w:rsid w:val="00B07242"/>
    <w:rsid w:val="00B104AD"/>
    <w:rsid w:val="00B10534"/>
    <w:rsid w:val="00B113DB"/>
    <w:rsid w:val="00B11D8A"/>
    <w:rsid w:val="00B12981"/>
    <w:rsid w:val="00B147DD"/>
    <w:rsid w:val="00B156FD"/>
    <w:rsid w:val="00B21F61"/>
    <w:rsid w:val="00B261F1"/>
    <w:rsid w:val="00B265BC"/>
    <w:rsid w:val="00B27FB5"/>
    <w:rsid w:val="00B31FB1"/>
    <w:rsid w:val="00B33952"/>
    <w:rsid w:val="00B33C5E"/>
    <w:rsid w:val="00B342F4"/>
    <w:rsid w:val="00B34369"/>
    <w:rsid w:val="00B34DC2"/>
    <w:rsid w:val="00B34F68"/>
    <w:rsid w:val="00B378E5"/>
    <w:rsid w:val="00B4346D"/>
    <w:rsid w:val="00B440F4"/>
    <w:rsid w:val="00B447A5"/>
    <w:rsid w:val="00B4654C"/>
    <w:rsid w:val="00B47015"/>
    <w:rsid w:val="00B47293"/>
    <w:rsid w:val="00B50E50"/>
    <w:rsid w:val="00B52120"/>
    <w:rsid w:val="00B54ABC"/>
    <w:rsid w:val="00B56FBE"/>
    <w:rsid w:val="00B57E55"/>
    <w:rsid w:val="00B60ACF"/>
    <w:rsid w:val="00B62B58"/>
    <w:rsid w:val="00B62F24"/>
    <w:rsid w:val="00B6300B"/>
    <w:rsid w:val="00B63B94"/>
    <w:rsid w:val="00B65149"/>
    <w:rsid w:val="00B6652E"/>
    <w:rsid w:val="00B66567"/>
    <w:rsid w:val="00B66F52"/>
    <w:rsid w:val="00B66FE5"/>
    <w:rsid w:val="00B72880"/>
    <w:rsid w:val="00B746ED"/>
    <w:rsid w:val="00B758BF"/>
    <w:rsid w:val="00B77EC8"/>
    <w:rsid w:val="00B827A6"/>
    <w:rsid w:val="00B831CE"/>
    <w:rsid w:val="00B86677"/>
    <w:rsid w:val="00B87131"/>
    <w:rsid w:val="00B939B1"/>
    <w:rsid w:val="00B96D40"/>
    <w:rsid w:val="00B97386"/>
    <w:rsid w:val="00BA263B"/>
    <w:rsid w:val="00BA42B2"/>
    <w:rsid w:val="00BA58D4"/>
    <w:rsid w:val="00BA5B9E"/>
    <w:rsid w:val="00BA6876"/>
    <w:rsid w:val="00BA7C9A"/>
    <w:rsid w:val="00BB0DE0"/>
    <w:rsid w:val="00BB5F8F"/>
    <w:rsid w:val="00BB657A"/>
    <w:rsid w:val="00BC1A4E"/>
    <w:rsid w:val="00BC5DC7"/>
    <w:rsid w:val="00BC6B8B"/>
    <w:rsid w:val="00BC73D8"/>
    <w:rsid w:val="00BD52D7"/>
    <w:rsid w:val="00BD5AD2"/>
    <w:rsid w:val="00BD7F04"/>
    <w:rsid w:val="00BE22F3"/>
    <w:rsid w:val="00BE30B8"/>
    <w:rsid w:val="00BE5B52"/>
    <w:rsid w:val="00BE7B8D"/>
    <w:rsid w:val="00BF0993"/>
    <w:rsid w:val="00BF0CBA"/>
    <w:rsid w:val="00BF10A9"/>
    <w:rsid w:val="00BF1703"/>
    <w:rsid w:val="00BF231C"/>
    <w:rsid w:val="00BF4D30"/>
    <w:rsid w:val="00BF51E5"/>
    <w:rsid w:val="00BF6D2F"/>
    <w:rsid w:val="00BF74A6"/>
    <w:rsid w:val="00C013AD"/>
    <w:rsid w:val="00C045DE"/>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921"/>
    <w:rsid w:val="00C33E50"/>
    <w:rsid w:val="00C34C20"/>
    <w:rsid w:val="00C35A3E"/>
    <w:rsid w:val="00C403CF"/>
    <w:rsid w:val="00C42130"/>
    <w:rsid w:val="00C423A4"/>
    <w:rsid w:val="00C44BF5"/>
    <w:rsid w:val="00C521D6"/>
    <w:rsid w:val="00C54082"/>
    <w:rsid w:val="00C55232"/>
    <w:rsid w:val="00C553A4"/>
    <w:rsid w:val="00C55A06"/>
    <w:rsid w:val="00C55D03"/>
    <w:rsid w:val="00C601BC"/>
    <w:rsid w:val="00C60A3C"/>
    <w:rsid w:val="00C6329F"/>
    <w:rsid w:val="00C63340"/>
    <w:rsid w:val="00C643F9"/>
    <w:rsid w:val="00C64E95"/>
    <w:rsid w:val="00C65DE5"/>
    <w:rsid w:val="00C71372"/>
    <w:rsid w:val="00C72410"/>
    <w:rsid w:val="00C7287F"/>
    <w:rsid w:val="00C80CB8"/>
    <w:rsid w:val="00C819F8"/>
    <w:rsid w:val="00C8248C"/>
    <w:rsid w:val="00C84E33"/>
    <w:rsid w:val="00C86D6F"/>
    <w:rsid w:val="00C876C3"/>
    <w:rsid w:val="00C905FC"/>
    <w:rsid w:val="00C92BA8"/>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C4"/>
    <w:rsid w:val="00CD4A20"/>
    <w:rsid w:val="00CD50A1"/>
    <w:rsid w:val="00CD519E"/>
    <w:rsid w:val="00CE0C4F"/>
    <w:rsid w:val="00CE30EA"/>
    <w:rsid w:val="00CF048A"/>
    <w:rsid w:val="00CF155A"/>
    <w:rsid w:val="00CF2947"/>
    <w:rsid w:val="00CF686F"/>
    <w:rsid w:val="00CF6E60"/>
    <w:rsid w:val="00CF7BCA"/>
    <w:rsid w:val="00D008FD"/>
    <w:rsid w:val="00D00C9E"/>
    <w:rsid w:val="00D0321C"/>
    <w:rsid w:val="00D035EC"/>
    <w:rsid w:val="00D06AB1"/>
    <w:rsid w:val="00D072ED"/>
    <w:rsid w:val="00D0767B"/>
    <w:rsid w:val="00D07A16"/>
    <w:rsid w:val="00D1067E"/>
    <w:rsid w:val="00D10F50"/>
    <w:rsid w:val="00D11272"/>
    <w:rsid w:val="00D126F5"/>
    <w:rsid w:val="00D1489E"/>
    <w:rsid w:val="00D17415"/>
    <w:rsid w:val="00D1744A"/>
    <w:rsid w:val="00D20737"/>
    <w:rsid w:val="00D21E81"/>
    <w:rsid w:val="00D223DE"/>
    <w:rsid w:val="00D228EB"/>
    <w:rsid w:val="00D25E37"/>
    <w:rsid w:val="00D26046"/>
    <w:rsid w:val="00D2661A"/>
    <w:rsid w:val="00D27582"/>
    <w:rsid w:val="00D27EC4"/>
    <w:rsid w:val="00D32719"/>
    <w:rsid w:val="00D33333"/>
    <w:rsid w:val="00D352A2"/>
    <w:rsid w:val="00D4162B"/>
    <w:rsid w:val="00D4514F"/>
    <w:rsid w:val="00D451E2"/>
    <w:rsid w:val="00D45E89"/>
    <w:rsid w:val="00D45E8D"/>
    <w:rsid w:val="00D466AE"/>
    <w:rsid w:val="00D46943"/>
    <w:rsid w:val="00D4734F"/>
    <w:rsid w:val="00D51BF3"/>
    <w:rsid w:val="00D60566"/>
    <w:rsid w:val="00D62BC9"/>
    <w:rsid w:val="00D66846"/>
    <w:rsid w:val="00D675FB"/>
    <w:rsid w:val="00D71F25"/>
    <w:rsid w:val="00D72A9C"/>
    <w:rsid w:val="00D77019"/>
    <w:rsid w:val="00D77031"/>
    <w:rsid w:val="00D84941"/>
    <w:rsid w:val="00D84FA1"/>
    <w:rsid w:val="00D851F0"/>
    <w:rsid w:val="00D86DB7"/>
    <w:rsid w:val="00D87160"/>
    <w:rsid w:val="00D91A79"/>
    <w:rsid w:val="00D926D0"/>
    <w:rsid w:val="00D92D86"/>
    <w:rsid w:val="00D92FA7"/>
    <w:rsid w:val="00D93030"/>
    <w:rsid w:val="00D940C4"/>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D4B"/>
    <w:rsid w:val="00DD6BCC"/>
    <w:rsid w:val="00DE0A4B"/>
    <w:rsid w:val="00DE2410"/>
    <w:rsid w:val="00DE2939"/>
    <w:rsid w:val="00DE4416"/>
    <w:rsid w:val="00DE468D"/>
    <w:rsid w:val="00DE6E81"/>
    <w:rsid w:val="00DE703F"/>
    <w:rsid w:val="00DE7595"/>
    <w:rsid w:val="00DF1961"/>
    <w:rsid w:val="00DF227D"/>
    <w:rsid w:val="00DF44DE"/>
    <w:rsid w:val="00E01138"/>
    <w:rsid w:val="00E02DFB"/>
    <w:rsid w:val="00E030F9"/>
    <w:rsid w:val="00E0311A"/>
    <w:rsid w:val="00E03138"/>
    <w:rsid w:val="00E06404"/>
    <w:rsid w:val="00E11A85"/>
    <w:rsid w:val="00E12495"/>
    <w:rsid w:val="00E15CCD"/>
    <w:rsid w:val="00E16CA6"/>
    <w:rsid w:val="00E202EF"/>
    <w:rsid w:val="00E210B5"/>
    <w:rsid w:val="00E2552F"/>
    <w:rsid w:val="00E3137A"/>
    <w:rsid w:val="00E32CCF"/>
    <w:rsid w:val="00E34A98"/>
    <w:rsid w:val="00E35D1E"/>
    <w:rsid w:val="00E364F9"/>
    <w:rsid w:val="00E365FA"/>
    <w:rsid w:val="00E36789"/>
    <w:rsid w:val="00E37AE5"/>
    <w:rsid w:val="00E4340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AEF"/>
    <w:rsid w:val="00E822E8"/>
    <w:rsid w:val="00E82554"/>
    <w:rsid w:val="00E82606"/>
    <w:rsid w:val="00E846C8"/>
    <w:rsid w:val="00E84957"/>
    <w:rsid w:val="00E84A55"/>
    <w:rsid w:val="00E85BFF"/>
    <w:rsid w:val="00E85C99"/>
    <w:rsid w:val="00E8763D"/>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D6DDC"/>
    <w:rsid w:val="00EE0350"/>
    <w:rsid w:val="00EE0719"/>
    <w:rsid w:val="00EE0E80"/>
    <w:rsid w:val="00EE613F"/>
    <w:rsid w:val="00EE7295"/>
    <w:rsid w:val="00EE7869"/>
    <w:rsid w:val="00EF054A"/>
    <w:rsid w:val="00EF0D1A"/>
    <w:rsid w:val="00EF3235"/>
    <w:rsid w:val="00EF7E72"/>
    <w:rsid w:val="00F06D37"/>
    <w:rsid w:val="00F07B9D"/>
    <w:rsid w:val="00F11586"/>
    <w:rsid w:val="00F1183B"/>
    <w:rsid w:val="00F11C9F"/>
    <w:rsid w:val="00F12263"/>
    <w:rsid w:val="00F1409D"/>
    <w:rsid w:val="00F14214"/>
    <w:rsid w:val="00F157A9"/>
    <w:rsid w:val="00F23EA4"/>
    <w:rsid w:val="00F25BB6"/>
    <w:rsid w:val="00F26B7E"/>
    <w:rsid w:val="00F27A3B"/>
    <w:rsid w:val="00F33817"/>
    <w:rsid w:val="00F420D5"/>
    <w:rsid w:val="00F451EA"/>
    <w:rsid w:val="00F45447"/>
    <w:rsid w:val="00F456C6"/>
    <w:rsid w:val="00F4577B"/>
    <w:rsid w:val="00F46496"/>
    <w:rsid w:val="00F474D0"/>
    <w:rsid w:val="00F50179"/>
    <w:rsid w:val="00F515EE"/>
    <w:rsid w:val="00F54DF8"/>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87915"/>
    <w:rsid w:val="00F9108B"/>
    <w:rsid w:val="00F91349"/>
    <w:rsid w:val="00F93A8A"/>
    <w:rsid w:val="00F95248"/>
    <w:rsid w:val="00F956A9"/>
    <w:rsid w:val="00F963ED"/>
    <w:rsid w:val="00F966CF"/>
    <w:rsid w:val="00F96CAE"/>
    <w:rsid w:val="00F97C99"/>
    <w:rsid w:val="00FA1086"/>
    <w:rsid w:val="00FA2BFB"/>
    <w:rsid w:val="00FA662D"/>
    <w:rsid w:val="00FA73B1"/>
    <w:rsid w:val="00FA775F"/>
    <w:rsid w:val="00FB0CB9"/>
    <w:rsid w:val="00FB231D"/>
    <w:rsid w:val="00FB3520"/>
    <w:rsid w:val="00FB45F1"/>
    <w:rsid w:val="00FB4A72"/>
    <w:rsid w:val="00FB54E8"/>
    <w:rsid w:val="00FB7054"/>
    <w:rsid w:val="00FC17B7"/>
    <w:rsid w:val="00FC2CB7"/>
    <w:rsid w:val="00FC4090"/>
    <w:rsid w:val="00FC55B4"/>
    <w:rsid w:val="00FC5A3B"/>
    <w:rsid w:val="00FD00E6"/>
    <w:rsid w:val="00FD09A1"/>
    <w:rsid w:val="00FD2A7C"/>
    <w:rsid w:val="00FD59EB"/>
    <w:rsid w:val="00FD69A6"/>
    <w:rsid w:val="00FD7299"/>
    <w:rsid w:val="00FE1FBE"/>
    <w:rsid w:val="00FE3901"/>
    <w:rsid w:val="00FE39D3"/>
    <w:rsid w:val="00FE4BCE"/>
    <w:rsid w:val="00FE54AE"/>
    <w:rsid w:val="00FE576A"/>
    <w:rsid w:val="00FE7E79"/>
    <w:rsid w:val="00FF23D4"/>
    <w:rsid w:val="00FF3E7D"/>
    <w:rsid w:val="00FF5B99"/>
    <w:rsid w:val="00FF730C"/>
    <w:rsid w:val="00FF73F4"/>
    <w:rsid w:val="00FF7CE4"/>
    <w:rsid w:val="00FF7E39"/>
    <w:rsid w:val="02094A42"/>
    <w:rsid w:val="086839A5"/>
    <w:rsid w:val="0B582596"/>
    <w:rsid w:val="150A76A2"/>
    <w:rsid w:val="20574A8C"/>
    <w:rsid w:val="2B4E506D"/>
    <w:rsid w:val="31943A79"/>
    <w:rsid w:val="3B247C1B"/>
    <w:rsid w:val="3EFA4F15"/>
    <w:rsid w:val="42653A86"/>
    <w:rsid w:val="59F007C3"/>
    <w:rsid w:val="5FDFA4D7"/>
    <w:rsid w:val="70624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156" w:beforeLines="50" w:after="156"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458F4D92E446B5A3EC5EFFB6B7F777"/>
        <w:style w:val=""/>
        <w:category>
          <w:name w:val="常规"/>
          <w:gallery w:val="placeholder"/>
        </w:category>
        <w:types>
          <w:type w:val="bbPlcHdr"/>
        </w:types>
        <w:behaviors>
          <w:behavior w:val="content"/>
        </w:behaviors>
        <w:description w:val=""/>
        <w:guid w:val="{ED15E6C9-6BA9-4D56-A4BD-1FF9F51B24BB}"/>
      </w:docPartPr>
      <w:docPartBody>
        <w:p w14:paraId="7E88F777">
          <w:pPr>
            <w:pStyle w:val="5"/>
            <w:rPr>
              <w:rFonts w:hint="eastAsia"/>
            </w:rPr>
          </w:pPr>
          <w:r>
            <w:rPr>
              <w:rStyle w:val="4"/>
              <w:rFonts w:hint="eastAsia"/>
            </w:rPr>
            <w:t>单击或点击此处输入文字。</w:t>
          </w:r>
        </w:p>
      </w:docPartBody>
    </w:docPart>
    <w:docPart>
      <w:docPartPr>
        <w:name w:val="E837B05808E7498F86E5F6546C81BDC9"/>
        <w:style w:val=""/>
        <w:category>
          <w:name w:val="常规"/>
          <w:gallery w:val="placeholder"/>
        </w:category>
        <w:types>
          <w:type w:val="bbPlcHdr"/>
        </w:types>
        <w:behaviors>
          <w:behavior w:val="content"/>
        </w:behaviors>
        <w:description w:val=""/>
        <w:guid w:val="{E1167049-CBA5-43A4-9FEE-FCFA66134DEE}"/>
      </w:docPartPr>
      <w:docPartBody>
        <w:p w14:paraId="613332CB">
          <w:pPr>
            <w:pStyle w:val="6"/>
            <w:rPr>
              <w:rFonts w:hint="eastAsia"/>
            </w:rPr>
          </w:pPr>
          <w:r>
            <w:rPr>
              <w:rStyle w:val="4"/>
              <w:rFonts w:hint="eastAsia"/>
            </w:rPr>
            <w:t>选择一项。</w:t>
          </w:r>
        </w:p>
      </w:docPartBody>
    </w:docPart>
    <w:docPart>
      <w:docPartPr>
        <w:name w:val="0565D93B170A4672937AA45DC91C12C9"/>
        <w:style w:val=""/>
        <w:category>
          <w:name w:val="常规"/>
          <w:gallery w:val="placeholder"/>
        </w:category>
        <w:types>
          <w:type w:val="bbPlcHdr"/>
        </w:types>
        <w:behaviors>
          <w:behavior w:val="content"/>
        </w:behaviors>
        <w:description w:val=""/>
        <w:guid w:val="{E1468C68-C2B7-4FA8-A8B9-316651DD3141}"/>
      </w:docPartPr>
      <w:docPartBody>
        <w:p w14:paraId="71BD3DBB">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4C"/>
    <w:rsid w:val="00026458"/>
    <w:rsid w:val="00091E0E"/>
    <w:rsid w:val="000921BF"/>
    <w:rsid w:val="001178F7"/>
    <w:rsid w:val="00131A5B"/>
    <w:rsid w:val="0016246F"/>
    <w:rsid w:val="00174E98"/>
    <w:rsid w:val="00175CD7"/>
    <w:rsid w:val="001A22D9"/>
    <w:rsid w:val="00252E5C"/>
    <w:rsid w:val="00257E4C"/>
    <w:rsid w:val="0027613F"/>
    <w:rsid w:val="00276445"/>
    <w:rsid w:val="00300D01"/>
    <w:rsid w:val="003250DD"/>
    <w:rsid w:val="003461C6"/>
    <w:rsid w:val="00383350"/>
    <w:rsid w:val="003A3344"/>
    <w:rsid w:val="003F30C3"/>
    <w:rsid w:val="004507B8"/>
    <w:rsid w:val="004672E9"/>
    <w:rsid w:val="00483461"/>
    <w:rsid w:val="00486EA0"/>
    <w:rsid w:val="00494586"/>
    <w:rsid w:val="004A3DF6"/>
    <w:rsid w:val="00513D83"/>
    <w:rsid w:val="00522BAF"/>
    <w:rsid w:val="005245C9"/>
    <w:rsid w:val="00575A8F"/>
    <w:rsid w:val="00587E58"/>
    <w:rsid w:val="005A3FF0"/>
    <w:rsid w:val="005E0E77"/>
    <w:rsid w:val="00631309"/>
    <w:rsid w:val="00670AD7"/>
    <w:rsid w:val="006A778C"/>
    <w:rsid w:val="006C7CB0"/>
    <w:rsid w:val="00717073"/>
    <w:rsid w:val="00742EB8"/>
    <w:rsid w:val="00742F0E"/>
    <w:rsid w:val="007A68BE"/>
    <w:rsid w:val="007E1B4F"/>
    <w:rsid w:val="00827529"/>
    <w:rsid w:val="0084772F"/>
    <w:rsid w:val="008F17D3"/>
    <w:rsid w:val="008F3CDD"/>
    <w:rsid w:val="00913E21"/>
    <w:rsid w:val="00936C74"/>
    <w:rsid w:val="00991E84"/>
    <w:rsid w:val="009C1F53"/>
    <w:rsid w:val="009E0A1E"/>
    <w:rsid w:val="00A56A39"/>
    <w:rsid w:val="00A87381"/>
    <w:rsid w:val="00AD12D1"/>
    <w:rsid w:val="00B47015"/>
    <w:rsid w:val="00B5796E"/>
    <w:rsid w:val="00B63B49"/>
    <w:rsid w:val="00B71572"/>
    <w:rsid w:val="00B746ED"/>
    <w:rsid w:val="00BB42E6"/>
    <w:rsid w:val="00C30D27"/>
    <w:rsid w:val="00C4009E"/>
    <w:rsid w:val="00C403CF"/>
    <w:rsid w:val="00C901FF"/>
    <w:rsid w:val="00CD0101"/>
    <w:rsid w:val="00D06220"/>
    <w:rsid w:val="00D209E3"/>
    <w:rsid w:val="00D4726E"/>
    <w:rsid w:val="00D77CDC"/>
    <w:rsid w:val="00DB1729"/>
    <w:rsid w:val="00DD2AC0"/>
    <w:rsid w:val="00DD5D4B"/>
    <w:rsid w:val="00DF486B"/>
    <w:rsid w:val="00E30933"/>
    <w:rsid w:val="00E60C5E"/>
    <w:rsid w:val="00E85C99"/>
    <w:rsid w:val="00EA1875"/>
    <w:rsid w:val="00EA4F7D"/>
    <w:rsid w:val="00EB1950"/>
    <w:rsid w:val="00ED6DDC"/>
    <w:rsid w:val="00F35054"/>
    <w:rsid w:val="00F4103D"/>
    <w:rsid w:val="00F43BA0"/>
    <w:rsid w:val="00F7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F458F4D92E446B5A3EC5EFFB6B7F77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837B05808E7498F86E5F6546C81BDC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0565D93B170A4672937AA45DC91C12C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11</Pages>
  <Words>2788</Words>
  <Characters>3099</Characters>
  <Lines>253</Lines>
  <Paragraphs>261</Paragraphs>
  <TotalTime>24</TotalTime>
  <ScaleCrop>false</ScaleCrop>
  <LinksUpToDate>false</LinksUpToDate>
  <CharactersWithSpaces>3201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2024-01-07T15:15:00Z</dcterms:created>
  <dc:creator>DHM</dc:creator>
  <dc:description>&lt;config cover="true" show_menu="true" version="1.0.0" doctype="SDKXY"&gt;_x000d_
&lt;/config&gt;</dc:description>
  <cp:lastModifiedBy>卿卿</cp:lastModifiedBy>
  <cp:lastPrinted>2025-04-04T16:14:00Z</cp:lastPrinted>
  <dcterms:modified xsi:type="dcterms:W3CDTF">2025-10-30T06:21:39Z</dcterms:modified>
  <dc:title>企业标准</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EF7294891FD64CAC95EFE0091F161DC3_12</vt:lpwstr>
  </property>
  <property fmtid="{D5CDD505-2E9C-101B-9397-08002B2CF9AE}" pid="16" name="KSOTemplateDocerSaveRecord">
    <vt:lpwstr>eyJoZGlkIjoiNDNkM2E4ZjM0YzViMDA0NTEwNTQ4ZGE4NzRiYjEzMDUiLCJ1c2VySWQiOiI2OTMyMDg2NTUifQ==</vt:lpwstr>
  </property>
</Properties>
</file>